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C" w:rsidRPr="009913EB" w:rsidRDefault="00F3288C" w:rsidP="00F3288C">
      <w:pPr>
        <w:spacing w:after="0"/>
        <w:rPr>
          <w:rFonts w:ascii="Arial" w:eastAsia="Times New Roman" w:hAnsi="Arial" w:cs="Arial"/>
          <w:b/>
          <w:i/>
        </w:rPr>
      </w:pPr>
    </w:p>
    <w:p w:rsidR="00F3288C" w:rsidRPr="002D7B56" w:rsidRDefault="00516278" w:rsidP="00EB396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2 do SWZ 2224 – 1/2022</w:t>
      </w:r>
    </w:p>
    <w:p w:rsidR="00F3288C" w:rsidRPr="009913EB" w:rsidRDefault="00F3288C" w:rsidP="00F3288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F3288C" w:rsidRPr="0022236A" w:rsidTr="0022236A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3288C" w:rsidRPr="0022236A" w:rsidRDefault="00F3288C" w:rsidP="00CD4C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F3288C" w:rsidRPr="009913EB" w:rsidRDefault="00F3288C" w:rsidP="00F3288C">
      <w:pPr>
        <w:spacing w:after="0" w:line="276" w:lineRule="auto"/>
        <w:jc w:val="both"/>
        <w:rPr>
          <w:rFonts w:ascii="Arial" w:eastAsia="Times New Roman" w:hAnsi="Arial" w:cs="Arial"/>
          <w:i/>
        </w:rPr>
      </w:pPr>
    </w:p>
    <w:p w:rsidR="00F3288C" w:rsidRPr="00803B10" w:rsidRDefault="00F3288C" w:rsidP="00803B10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  <w:r w:rsidRPr="0022236A">
        <w:rPr>
          <w:rFonts w:ascii="Arial" w:hAnsi="Arial" w:cs="Arial"/>
          <w:b/>
          <w:bCs/>
          <w:i/>
          <w:iCs/>
          <w:sz w:val="28"/>
        </w:rPr>
        <w:t>Część 1. – Sprzęt techniczno-audiowizualny</w:t>
      </w:r>
    </w:p>
    <w:tbl>
      <w:tblPr>
        <w:tblW w:w="16636" w:type="dxa"/>
        <w:tblInd w:w="-1168" w:type="dxa"/>
        <w:tblLayout w:type="fixed"/>
        <w:tblLook w:val="0000"/>
      </w:tblPr>
      <w:tblGrid>
        <w:gridCol w:w="567"/>
        <w:gridCol w:w="2127"/>
        <w:gridCol w:w="7513"/>
        <w:gridCol w:w="992"/>
        <w:gridCol w:w="1701"/>
        <w:gridCol w:w="708"/>
        <w:gridCol w:w="1701"/>
        <w:gridCol w:w="1327"/>
      </w:tblGrid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</w:t>
            </w:r>
          </w:p>
          <w:p w:rsidR="00ED1BAB" w:rsidRPr="008F0D96" w:rsidRDefault="00ED1BAB" w:rsidP="00ED1BAB">
            <w:pPr>
              <w:spacing w:after="0" w:line="100" w:lineRule="atLeast"/>
              <w:jc w:val="center"/>
              <w:rPr>
                <w:rFonts w:ascii="Arial" w:hAnsi="Arial" w:cs="Arial"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WARTOŚĆ </w:t>
            </w:r>
          </w:p>
          <w:p w:rsidR="00ED1BAB" w:rsidRPr="008F0D96" w:rsidRDefault="00ED1BAB" w:rsidP="00CD4CC6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BRUTTO</w:t>
            </w:r>
          </w:p>
        </w:tc>
      </w:tr>
      <w:tr w:rsidR="00ED1BAB" w:rsidRPr="009913EB" w:rsidTr="00CA35DB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  <w:color w:val="000000"/>
              </w:rPr>
              <w:t>DRUKARKA 3D WRAZ Z AKCESORIAMI</w:t>
            </w:r>
          </w:p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50"/>
              <w:gridCol w:w="4771"/>
            </w:tblGrid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liczba głowic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2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pole robocze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300 x 250 x 200 mm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podgrzewana platforma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tak - do 120 stopni Celsjusza</w:t>
                  </w:r>
                </w:p>
              </w:tc>
            </w:tr>
            <w:tr w:rsidR="00ED1BAB" w:rsidRPr="00803B10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filament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pla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abs,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elastomery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nylony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pc, hips,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petg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 xml:space="preserve">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tpu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  <w:lang w:val="en-US"/>
                    </w:rPr>
                    <w:t>. wood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grubość warstwy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0,05 mm – 0,4mm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prędkość drukowania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000000"/>
                    </w:rPr>
                    <w:t>10 – 150 mm/s</w:t>
                  </w:r>
                  <w:r w:rsidRPr="009913E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obsługa wydruków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z komputera (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wifi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usb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stick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, kabel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ethernet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), z pamięci wewnętrznej, z cyfrowej chmury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op</w:t>
                  </w:r>
                  <w:bookmarkStart w:id="0" w:name="Bookmark"/>
                  <w:bookmarkEnd w:id="0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rogramowanie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flashprint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 xml:space="preserve">, simplify3d, </w:t>
                  </w:r>
                  <w:proofErr w:type="spellStart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cura</w:t>
                  </w:r>
                  <w:proofErr w:type="spellEnd"/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, slic3r</w:t>
                  </w:r>
                </w:p>
              </w:tc>
            </w:tr>
            <w:tr w:rsidR="00ED1BAB" w:rsidRPr="009913EB" w:rsidTr="00ED1BAB"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komora robocza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zamknięta, ze sztucznym obiegiem powietrza oraz filtrami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chłodzenie wydruku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Times New Roman" w:hAnsi="Arial" w:cs="Arial"/>
                      <w:color w:val="111111"/>
                    </w:rPr>
                    <w:t>turbina sterowana oprogramowaniem drukarki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Czujnik końca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filamentu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Przewodnik po druku 3D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napToGrid w:val="0"/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Szkolenia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online</w:t>
                  </w:r>
                  <w:proofErr w:type="spellEnd"/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napToGrid w:val="0"/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Gwarancja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spacing w:after="0" w:line="100" w:lineRule="atLeast"/>
                    <w:ind w:right="275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Co najmniej 2 lata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2350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pStyle w:val="Tekstpodstawowy"/>
                    <w:spacing w:line="100" w:lineRule="atLeast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SLA</w:t>
                  </w:r>
                </w:p>
              </w:tc>
              <w:tc>
                <w:tcPr>
                  <w:tcW w:w="4771" w:type="dxa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pStyle w:val="Tekstpodstawowy"/>
                    <w:spacing w:line="100" w:lineRule="atLeast"/>
                    <w:ind w:right="275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do 3 tygodni</w:t>
                  </w:r>
                </w:p>
              </w:tc>
            </w:tr>
            <w:tr w:rsidR="00ED1BAB" w:rsidRPr="009913EB" w:rsidTr="00ED1BAB">
              <w:trPr>
                <w:trHeight w:val="72"/>
              </w:trPr>
              <w:tc>
                <w:tcPr>
                  <w:tcW w:w="7121" w:type="dxa"/>
                  <w:gridSpan w:val="2"/>
                  <w:shd w:val="clear" w:color="auto" w:fill="FFFFFF"/>
                  <w:vAlign w:val="center"/>
                </w:tcPr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color w:val="000000"/>
                      <w:szCs w:val="22"/>
                    </w:rPr>
                    <w:t>Zabudowane lub wymienne boki drukarki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lastRenderedPageBreak/>
                    <w:t>wsparcie techniczne w języku polskim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 xml:space="preserve">co najmniej 3 kg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filamentu</w:t>
                  </w:r>
                  <w:proofErr w:type="spellEnd"/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 xml:space="preserve"> do drukarki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instrukcja obsługi w języku polskim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111111"/>
                      <w:szCs w:val="22"/>
                    </w:rPr>
                    <w:t>interfejs w języku polskim lub angielskim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 xml:space="preserve">Drukowanie dwukolorowe lub </w:t>
                  </w:r>
                  <w:proofErr w:type="spellStart"/>
                  <w:r w:rsidRPr="009913EB">
                    <w:rPr>
                      <w:rStyle w:val="Pogrubienie"/>
                      <w:rFonts w:cs="Arial"/>
                      <w:szCs w:val="22"/>
                    </w:rPr>
                    <w:t>dwumateriałowe</w:t>
                  </w:r>
                  <w:proofErr w:type="spellEnd"/>
                  <w:r w:rsidRPr="009913EB">
                    <w:rPr>
                      <w:rStyle w:val="Pogrubienie"/>
                      <w:rFonts w:cs="Arial"/>
                      <w:szCs w:val="22"/>
                    </w:rPr>
                    <w:t xml:space="preserve"> w jednym procesie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>Maksymalna temperatura druku: 300°C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>Automatyczna kompensacja wysokości dyszy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Style w:val="Pogrubienie"/>
                      <w:rFonts w:cs="Arial"/>
                      <w:szCs w:val="22"/>
                    </w:rPr>
                    <w:t>Otwierana klapa górna oraz elastyczny, wyjmowany stół roboczy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Zdalny podgląd wydruku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Serwis obowiązkowo na terenie RP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color w:val="00000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wsparcie techniczne w języku polskim</w:t>
                  </w:r>
                </w:p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</w:p>
              </w:tc>
            </w:tr>
          </w:tbl>
          <w:p w:rsidR="00ED1BAB" w:rsidRPr="009913EB" w:rsidRDefault="00ED1BAB" w:rsidP="00CD4CC6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FILAMENT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9913EB">
              <w:rPr>
                <w:rFonts w:ascii="Arial" w:eastAsia="Calibri" w:hAnsi="Arial" w:cs="Arial"/>
                <w:color w:val="000000"/>
              </w:rPr>
              <w:t>Biodegradowalne</w:t>
            </w:r>
            <w:proofErr w:type="spellEnd"/>
            <w:r w:rsidRPr="009913EB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913EB">
              <w:rPr>
                <w:rFonts w:ascii="Arial" w:eastAsia="Calibri" w:hAnsi="Arial" w:cs="Arial"/>
                <w:color w:val="000000"/>
              </w:rPr>
              <w:t>filamenty</w:t>
            </w:r>
            <w:proofErr w:type="spellEnd"/>
            <w:r w:rsidRPr="009913EB">
              <w:rPr>
                <w:rFonts w:ascii="Arial" w:eastAsia="Calibri" w:hAnsi="Arial" w:cs="Arial"/>
                <w:color w:val="000000"/>
              </w:rPr>
              <w:t xml:space="preserve"> w różnych kolorach kompatybilne z drukarką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120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  <w:color w:val="000000"/>
              </w:rPr>
              <w:t xml:space="preserve">ZESTAW ARDUINO Z CZUJNIKAMI I AKCESORIAMI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Zestaw powinien zawierać komplet elementów do nauki programowania mikrokontrolerów na bazie oryginalnej płytki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UNO, płytkę stykową (zawierającą od 350 do 450 otworów), komplet kolorowych przewodów połączeniowych (męsko-męskich oraz żeńsko-żeńskie).</w:t>
            </w:r>
            <w:r w:rsidRPr="009913EB">
              <w:rPr>
                <w:rFonts w:ascii="Arial" w:hAnsi="Arial" w:cs="Arial"/>
              </w:rPr>
              <w:br/>
              <w:t xml:space="preserve">Zestaw powinien zawierać również sensory kompatybilne z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 w tym: ultradźwiękowy czujnik odległości, serwomechanizm typu micro, wyświetlacz tekstowych z wlutowanymi złączami (2x16 znaków), komplet diod święcących (minimum: zielone, pomarańczowe i czerwone), baterię 9 V wraz z odpowiednim złączem dla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 (DC 5,5 x 2,1 mm lub podobne), </w:t>
            </w:r>
            <w:proofErr w:type="spellStart"/>
            <w:r w:rsidRPr="009913EB">
              <w:rPr>
                <w:rFonts w:ascii="Arial" w:hAnsi="Arial" w:cs="Arial"/>
              </w:rPr>
              <w:t>buzzer</w:t>
            </w:r>
            <w:proofErr w:type="spellEnd"/>
            <w:r w:rsidRPr="009913EB">
              <w:rPr>
                <w:rFonts w:ascii="Arial" w:hAnsi="Arial" w:cs="Arial"/>
              </w:rPr>
              <w:t xml:space="preserve"> z generatorem, sterownik silników DC,  zasilacz sieciowy ze złączem (DC 5,5 x 2,1 mm lub podobnym), czujnik ruchu PIR z wlutowanymi złączami, moduł klawiatury matrycowej, czujniki temperatury (analogowe oraz cyfrowe korzystające z interfejsu 1-wire), czujnik światła, czujnik wilgotności powietrza, klasyczne diody RGB (zwykłe ze wspólną katodą lub anodą), diody RGB sterowane cyfrowo (minimum 8 szt. na jednym module z wlutowanymi złączami), tranzystor </w:t>
            </w:r>
            <w:proofErr w:type="spellStart"/>
            <w:r w:rsidRPr="009913EB">
              <w:rPr>
                <w:rFonts w:ascii="Arial" w:hAnsi="Arial" w:cs="Arial"/>
              </w:rPr>
              <w:t>N-MOSFET</w:t>
            </w:r>
            <w:proofErr w:type="spellEnd"/>
            <w:r w:rsidRPr="009913EB">
              <w:rPr>
                <w:rFonts w:ascii="Arial" w:hAnsi="Arial" w:cs="Arial"/>
              </w:rPr>
              <w:t xml:space="preserve"> oraz wyświetlacz 7-segmentowy.</w:t>
            </w:r>
            <w:r w:rsidRPr="009913EB">
              <w:rPr>
                <w:rFonts w:ascii="Arial" w:hAnsi="Arial" w:cs="Arial"/>
              </w:rPr>
              <w:br/>
              <w:t xml:space="preserve">Elementy zestawów powinny być dostarczone (wraz z uniwersalną </w:t>
            </w:r>
            <w:r w:rsidRPr="009913EB">
              <w:rPr>
                <w:rFonts w:ascii="Arial" w:hAnsi="Arial" w:cs="Arial"/>
              </w:rPr>
              <w:lastRenderedPageBreak/>
              <w:t xml:space="preserve">podstawką na płytkę stykową i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UNO) w plastikowych kuferkach wielokrotnego użytku. Wskazane jest, aby jeden zestaw składał się z kilku kuferków zawierających elementy do opanowania konkretnego materiału (np. zestaw do nauki zupełnych podstaw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oraz kolejny kuferek z dodatkowymi modułami pozwalającymi na tworzenie bardziej komplikowanych projektów po połączeniu z pierwszym kuferkiem).</w:t>
            </w:r>
            <w:r w:rsidRPr="009913EB">
              <w:rPr>
                <w:rFonts w:ascii="Arial" w:hAnsi="Arial" w:cs="Arial"/>
              </w:rPr>
              <w:br/>
              <w:t xml:space="preserve">Wymagane jest wsparcie producenta w języku polskim, dostęp do materiałów edukacyjnych </w:t>
            </w:r>
            <w:proofErr w:type="spellStart"/>
            <w:r w:rsidRPr="009913EB">
              <w:rPr>
                <w:rFonts w:ascii="Arial" w:hAnsi="Arial" w:cs="Arial"/>
              </w:rPr>
              <w:t>online</w:t>
            </w:r>
            <w:proofErr w:type="spellEnd"/>
            <w:r w:rsidRPr="009913EB">
              <w:rPr>
                <w:rFonts w:ascii="Arial" w:hAnsi="Arial" w:cs="Arial"/>
              </w:rPr>
              <w:t xml:space="preserve"> w języku polskim, które wprowadzą każdego początkującego w świat mikrokontrolerów i wyjaśnią podstawy ich programowania (praca ze zmiennymi, pętlami, funkcjami, bibliotekami, omówienie częstych błędów). Oprócz tego materiały </w:t>
            </w:r>
            <w:proofErr w:type="spellStart"/>
            <w:r w:rsidRPr="009913EB">
              <w:rPr>
                <w:rFonts w:ascii="Arial" w:hAnsi="Arial" w:cs="Arial"/>
              </w:rPr>
              <w:t>online</w:t>
            </w:r>
            <w:proofErr w:type="spellEnd"/>
            <w:r w:rsidRPr="009913EB">
              <w:rPr>
                <w:rFonts w:ascii="Arial" w:hAnsi="Arial" w:cs="Arial"/>
              </w:rPr>
              <w:t xml:space="preserve"> powinny zawierać opisy przykładowych projektów (np. stacja pogodowa, centralka alarmowa). Dostęp do materiałów edukacyjnych powinien być możliwy dla nauczycieli oraz dla uczniów (również z domu – w formie pomocy do nauki zdalnej). Oprócz tego zestaw powinien zawierać dowolne, fizyczne pomocne edukacyjne – np. kieszonkowe ściągi opisujące najważniejsze zagadnienia związane z </w:t>
            </w:r>
            <w:proofErr w:type="spellStart"/>
            <w:r w:rsidRPr="009913EB">
              <w:rPr>
                <w:rFonts w:ascii="Arial" w:hAnsi="Arial" w:cs="Arial"/>
              </w:rPr>
              <w:t>Arduino</w:t>
            </w:r>
            <w:proofErr w:type="spellEnd"/>
            <w:r w:rsidRPr="009913EB">
              <w:rPr>
                <w:rFonts w:ascii="Arial" w:hAnsi="Arial" w:cs="Arial"/>
              </w:rPr>
              <w:t xml:space="preserve"> i programowaniem. Zestawy powinny umożliwiać rejestrację uczniów na platformie </w:t>
            </w:r>
            <w:proofErr w:type="spellStart"/>
            <w:r w:rsidRPr="009913EB">
              <w:rPr>
                <w:rFonts w:ascii="Arial" w:hAnsi="Arial" w:cs="Arial"/>
              </w:rPr>
              <w:t>online</w:t>
            </w:r>
            <w:proofErr w:type="spellEnd"/>
            <w:r w:rsidRPr="009913EB">
              <w:rPr>
                <w:rFonts w:ascii="Arial" w:hAnsi="Arial" w:cs="Arial"/>
              </w:rPr>
              <w:t xml:space="preserve">, aby mogli oni uzyskać dodatkowe wsparcie producenta.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2D7B56" w:rsidP="002D7B5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zestaw (</w:t>
            </w:r>
            <w:r w:rsidR="00ED1BAB" w:rsidRPr="009913EB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3976E2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2D7B56" w:rsidP="002D7B5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3976E2">
              <w:rPr>
                <w:rFonts w:ascii="Arial" w:hAnsi="Arial" w:cs="Arial"/>
                <w:b/>
              </w:rPr>
              <w:t>MIKROPORT Z AKCESORIAMI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3976E2" w:rsidP="003976E2">
            <w:pPr>
              <w:pStyle w:val="Tekstpodstawowy"/>
              <w:numPr>
                <w:ilvl w:val="0"/>
                <w:numId w:val="40"/>
              </w:numPr>
              <w:spacing w:line="100" w:lineRule="atLeast"/>
              <w:rPr>
                <w:rFonts w:cs="Arial"/>
                <w:b w:val="0"/>
                <w:szCs w:val="22"/>
              </w:rPr>
            </w:pPr>
            <w:r w:rsidRPr="003976E2">
              <w:rPr>
                <w:rFonts w:cs="Arial"/>
                <w:b w:val="0"/>
                <w:szCs w:val="22"/>
              </w:rPr>
              <w:t>Minimalne pasmo przenoszenia 50 Hz</w:t>
            </w:r>
          </w:p>
          <w:p w:rsidR="003976E2" w:rsidRPr="003976E2" w:rsidRDefault="003976E2" w:rsidP="003976E2">
            <w:pPr>
              <w:pStyle w:val="Tekstpodstawowy"/>
              <w:numPr>
                <w:ilvl w:val="0"/>
                <w:numId w:val="40"/>
              </w:numPr>
              <w:spacing w:line="100" w:lineRule="atLeast"/>
              <w:rPr>
                <w:rFonts w:cs="Arial"/>
                <w:b w:val="0"/>
                <w:szCs w:val="22"/>
              </w:rPr>
            </w:pPr>
            <w:r w:rsidRPr="003976E2">
              <w:rPr>
                <w:rFonts w:cs="Arial"/>
                <w:b w:val="0"/>
                <w:szCs w:val="22"/>
              </w:rPr>
              <w:t>Maksymalne pasmo przenoszenia 20 000 Hz</w:t>
            </w:r>
          </w:p>
          <w:p w:rsidR="003976E2" w:rsidRPr="003976E2" w:rsidRDefault="003976E2" w:rsidP="00CD4CC6">
            <w:pPr>
              <w:pStyle w:val="Tekstpodstawowy"/>
              <w:spacing w:line="100" w:lineRule="atLeast"/>
              <w:rPr>
                <w:rFonts w:cs="Arial"/>
                <w:b w:val="0"/>
                <w:szCs w:val="22"/>
              </w:rPr>
            </w:pPr>
          </w:p>
          <w:p w:rsidR="003976E2" w:rsidRPr="003976E2" w:rsidRDefault="003976E2" w:rsidP="00CD4CC6">
            <w:pPr>
              <w:pStyle w:val="Tekstpodstawowy"/>
              <w:spacing w:line="100" w:lineRule="atLeast"/>
              <w:rPr>
                <w:rFonts w:cs="Arial"/>
                <w:b w:val="0"/>
                <w:szCs w:val="22"/>
              </w:rPr>
            </w:pPr>
          </w:p>
          <w:p w:rsidR="003976E2" w:rsidRPr="003976E2" w:rsidRDefault="003976E2" w:rsidP="00CD4CC6">
            <w:pPr>
              <w:pStyle w:val="Tekstpodstawowy"/>
              <w:spacing w:line="100" w:lineRule="atLeast"/>
              <w:rPr>
                <w:rFonts w:cs="Arial"/>
                <w:b w:val="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3976E2" w:rsidRDefault="001A2C08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3976E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KAMERA SPORTOWA PRZENOŚNA CYFROWA WRAZ Z AKCESORIAMI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Kąt widzenia (FOV)</w:t>
                  </w:r>
                </w:p>
              </w:tc>
              <w:tc>
                <w:tcPr>
                  <w:tcW w:w="37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SuperView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, szerokie, liniowe, wąskie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Matryca (sensor)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20 MP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Stabilizacja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Tak, EOS,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Hypersmooth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3.0 z funkcją kontroli horyzontu HORIZON LEVELING, również dla 5K, dodatkowy tryb BOOST dla każdej </w:t>
                  </w: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lastRenderedPageBreak/>
                    <w:t>rozdzielczości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lastRenderedPageBreak/>
                    <w:t>Rozdzielczość 5K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30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kl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 4K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SuperView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: 30, 25, 24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kl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60, 50, 30, 25, 24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60, 50, 30, 25, 24 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(Wąskie): 60, 50, 30, 25, 24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 2.7K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100" w:lineRule="atLeas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60, 50, 30, 25, 24 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60, 50, 30, 25, 24 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(Wąskie): 60, 50, 30, 25, 24 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 1440p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120, 100, 60, 50, 30, 25, 24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60, 50, 30, 25, 24 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(Wąskie): 60, 50, 30, 25, 24 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 1080p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SuperView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: 120, 100, 60, 50, 30, 25, 24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Wide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(Szerokie): 240, 200, 120, 100, 60, 50, 30, 25, 24 kl./s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Linear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(Liniowe): 120, 100, 60, 50, 30, 25, 24 kl./s;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Narrow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(Wąskie) 60, 50, 30, 25, 24 kl./s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 zdjęć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20 MP (z funkcją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SuperFoto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i ulepszonym HDR)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Zdjęcia seryjne (kl./sek.)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Auto, 60/10, 30/10, 60/6, 30/6, 30/3, 10/3, 30/1, 10/1, 5/1, 3/1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Interwały czasowe Time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0,5, 1, 2, 5, 10, 30, 60 s; 2, 5, 30, 60 min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lastRenderedPageBreak/>
                    <w:t>Łączność bezprzewodowa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WiFi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+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Bluetooth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Protune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(ustawienia manualne)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Kontrola ekspozycji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Automatyczne dostosowanie do oświetlenia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Low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Light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Zdjęcia nocne +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Night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Auto, 4, 5, 10, 15, 20 s; 1, 2, 5, 30, 60 min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Time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Hyper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Lapse</w:t>
                  </w:r>
                  <w:proofErr w:type="spellEnd"/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Tak,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Timewarp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3.0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Nagrywanie video w pętli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Tryb kamery internetowej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Tak, 1080p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Tryb pamięci buforowanej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Tak, 30 s.(H.265)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Zdjęcia RAW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Dźwięk RAW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Format / kodeki video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MP4 (H.264) / MP4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Maksymalny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bitrate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 xml:space="preserve"> video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100 Mb/s (4K)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Komendy głosowe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Stabilizacja nagrań video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 (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HyperSmooth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3.0)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Dźwięk stereo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Wbudowany moduł GPS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Redukcja szumu wiatru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 (obsługa 3 mikrofonów)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Diody LED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lastRenderedPageBreak/>
                    <w:t>Mikrofony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  <w:bdr w:val="none" w:sz="0" w:space="0" w:color="000000"/>
                    </w:rPr>
                    <w:t>Obsługa mikrofonu stereo 3.5mm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Wbudowany ekran kolorowy przedni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1.4"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Wbudowany ekran dotykowy tylny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2,32"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Wbudowana wodoszczelność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do 10m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Bateria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Wymienna o pojemności 1720mAh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Szybkie ładowanie akumulatora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Tak, 1,5A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Złącza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USB-C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Kompatybilne karty pamięci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microSD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optymalnie U3, rekomendowany </w:t>
                  </w:r>
                  <w:proofErr w:type="spellStart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Sandisk</w:t>
                  </w:r>
                  <w:proofErr w:type="spellEnd"/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 EXTREME/Pro (sprzedawana oddzielnie)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Zalecana temperatura otoczenia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10-40 stopni Celsjusza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Rozdzielczość video max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5K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>Akcelerometr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913EB">
                    <w:rPr>
                      <w:rStyle w:val="Pogrubienie"/>
                      <w:rFonts w:ascii="Arial" w:hAnsi="Arial" w:cs="Arial"/>
                      <w:b w:val="0"/>
                    </w:rPr>
                    <w:t xml:space="preserve">Tak 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Dodatkowe wyposażenie</w:t>
                  </w:r>
                </w:p>
              </w:tc>
              <w:tc>
                <w:tcPr>
                  <w:tcW w:w="37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- bateria / akumulator 1720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mAh</w:t>
                  </w:r>
                  <w:proofErr w:type="spellEnd"/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- śruba montażowa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- klips montażowy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-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przyklejka</w:t>
                  </w:r>
                  <w:proofErr w:type="spellEnd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 3M do powierzchni obłych (kasku)</w:t>
                  </w:r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 xml:space="preserve">- kabel </w:t>
                  </w:r>
                  <w:proofErr w:type="spellStart"/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USB-C</w:t>
                  </w:r>
                  <w:proofErr w:type="spellEnd"/>
                </w:p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hd w:val="clear" w:color="auto" w:fill="FFFFFF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color w:val="000000"/>
                      <w:szCs w:val="22"/>
                    </w:rPr>
                    <w:t>- etui transportowe</w:t>
                  </w:r>
                </w:p>
              </w:tc>
            </w:tr>
          </w:tbl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803B10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AKCESORIA KAMERY SPORTOWEJ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Nagwek2"/>
              <w:numPr>
                <w:ilvl w:val="0"/>
                <w:numId w:val="0"/>
              </w:numPr>
              <w:snapToGrid w:val="0"/>
              <w:spacing w:before="0" w:after="0" w:line="100" w:lineRule="atLeast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222222"/>
                <w:sz w:val="22"/>
                <w:szCs w:val="22"/>
                <w:u w:val="single"/>
              </w:rPr>
              <w:t>Zestaw</w:t>
            </w:r>
            <w:r w:rsidRPr="009913EB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: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Walizka zabezpieczająca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Mocowanie na klatkę piersiową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Monopod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selfiestick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110cm o regulowanej długości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lastRenderedPageBreak/>
              <w:t>Uchwyt na głowę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Statyw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Flexi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elastyczny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Uchwyt rowerowy / do rur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Przyssawka do szyby lub płaskich powierzchni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Klips obrotowy 360 stopni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Grip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wypornościowy do używania w wodzie (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bobber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>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Uchwyt obrotowy 360 na rękę lub kask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Pasek na rękę, kask z mocowaniem na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szybkozłączkę</w:t>
            </w:r>
            <w:proofErr w:type="spellEnd"/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Pasek mocujący na rzep / przedłużający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Gąbka wypornościowa do wody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2x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szybkozłączka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montażowa (standardowa)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2x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szybkozłączka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montażowa typu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j-hook</w:t>
            </w:r>
            <w:proofErr w:type="spellEnd"/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podpora montażowa płaska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podpora montażowa zaokrąglona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5x przylepiec montażowy 3M (prostokątny)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4x przylepiec montażowy 3M (zaokrąglony)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zabezpieczenie kamery - element ze sznurkiem 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okrągły przylepiec montażowy 3M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adapter statywowy 1/4 cala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 xml:space="preserve">12x saszetka </w:t>
            </w: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anti-fog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(przeciw parowaniu wnętrza obudowy i obiektywu)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przegub montażowy (krótki + długi)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222222"/>
                <w:szCs w:val="22"/>
              </w:rPr>
              <w:t>Szybkozłączka</w:t>
            </w:r>
            <w:proofErr w:type="spellEnd"/>
            <w:r w:rsidRPr="009913EB">
              <w:rPr>
                <w:rFonts w:cs="Arial"/>
                <w:b w:val="0"/>
                <w:color w:val="222222"/>
                <w:szCs w:val="22"/>
              </w:rPr>
              <w:t xml:space="preserve"> z przegubami montażowymi (na kask/motocykl)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Śruba krótka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4x śruba długa (3x standardowa + 1x profilowana)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2x silikonowe zabezpieczenie śrub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Klucz do śrub 2w1 ze smyczą</w:t>
            </w:r>
          </w:p>
          <w:p w:rsidR="00ED1BAB" w:rsidRPr="009913EB" w:rsidRDefault="00ED1BAB" w:rsidP="00CD4CC6">
            <w:pPr>
              <w:pStyle w:val="Tekstpodstawowy"/>
              <w:spacing w:after="120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222222"/>
                <w:szCs w:val="22"/>
              </w:rPr>
              <w:t>Woreczek zaciągany na drobne akcesoria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6964B1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STATYW Z AKCESORIAMI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Profesjonalny statyw aluminiowo-magnezowy dla wymagających fotografów.  Ponadprzeciętna wytrzymałość oraz stabilność. </w:t>
            </w:r>
          </w:p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Nadaje się do stosowania z cięższymi aparatami cyfrowymi, lustrzankami oraz kamerami.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lastRenderedPageBreak/>
              <w:t xml:space="preserve">W komplecie - kulowa głowica, umożliwiająca precyzyjne ustawienie aparatu w żądanej pozycji. 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Podwójna kolumna pozwalająca na mocowanie głowicy odwrotnie (do dołu) ułatwiając m.in. fotografowanie małych obiektów. 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Możliwość użycia dwóch głowic na raz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Cztero-sekcyjne nogi posiadające metalowe klamry oraz system szybkich zatrzasków. 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Statyw wyposażony w poziomicę.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Standardowy gwint 3,8" pozwalający na zamocowanie dowolnej głowicy.</w:t>
            </w:r>
          </w:p>
          <w:p w:rsidR="00ED1BAB" w:rsidRPr="009913EB" w:rsidRDefault="00ED1BAB" w:rsidP="00CA35DB">
            <w:pPr>
              <w:pStyle w:val="Nagwek2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  <w:u w:val="single"/>
              </w:rPr>
              <w:t>Specyfikacja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max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>. wysokość pracy z głowicą: 153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min. wysokość pracy z głowicą: 43,7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wysokość złożonego z głowicą: 53,5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wysokość głowicy: 9,8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ilość sekcji nóg: 4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udźwig statywu/głowicy: 4 kg</w:t>
            </w:r>
          </w:p>
          <w:p w:rsidR="00ED1BAB" w:rsidRPr="009913EB" w:rsidRDefault="00ED1BAB" w:rsidP="00CA35DB">
            <w:pPr>
              <w:pStyle w:val="Nagwek2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  <w:u w:val="single"/>
              </w:rPr>
              <w:t>Zawartość zestawu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statyw 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pokrowiec z paskiem naramiennym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6964B1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OŚWIETLENIE DO REALIZACJI NAGRAŃ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2x lampy studyjne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GS200II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Mocowanie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Bowens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Moc w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Ws</w:t>
                  </w:r>
                  <w:proofErr w:type="spellEnd"/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Sterowanie mocą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płynne z poziomu lampy , system X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Zakres regulacji mocy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1 - 1/32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Wyzwalanie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przycisk test , System X , kabel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synchro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fotocela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Opcje wyzwalania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 / S1 / S2 /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Slave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ładowania max w sekundach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Temperatura barwowa ( w K) +/- 200K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5600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Lampa modelująca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150W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trwania błysku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1/800 - 1/2000 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Grupy/kanały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16/32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Chłodzenie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aktywne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Wyświetlacz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LCD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AC 230V 50/60Hz</w:t>
                  </w:r>
                </w:p>
              </w:tc>
            </w:tr>
          </w:tbl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b w:val="0"/>
                <w:color w:val="111111"/>
                <w:szCs w:val="22"/>
              </w:rPr>
            </w:pP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lampa studyjna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GS400II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b w:val="0"/>
                <w:color w:val="111111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Mocowanie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Bowens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Moc w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Ws</w:t>
                  </w:r>
                  <w:proofErr w:type="spellEnd"/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Sterowanie mocą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płynne z poziomu lampy , system X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Zakres regulacji mocy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1 - 1/32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Wyzwalanie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przycisk test , System X , kabel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synchro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fotocela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Opcje wyzwalania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 / S1 / S2 /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Slave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ładowania max w sekundach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Temperatura barwowa ( w K) +/- 200K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5600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Lampa modelująca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150W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trwania błysku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1/800 - 1/2000 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Grupy/kanały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16/32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Chłodzenie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aktywne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Wyświetlacz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LCD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AC 230V 50/60Hz</w:t>
                  </w:r>
                </w:p>
              </w:tc>
            </w:tr>
          </w:tbl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statyw oświetleniowy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1x czarno-biała parasolka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softbox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70x100cm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wrota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oraz żółte, zielone, niebieskie i czerwone filtry żelowe</w:t>
            </w:r>
            <w:r w:rsidRPr="009913EB">
              <w:rPr>
                <w:rFonts w:cs="Arial"/>
                <w:szCs w:val="22"/>
              </w:rPr>
              <w:t xml:space="preserve"> 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nadajnik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Bezprzewodowy nadajnik do studia.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lastRenderedPageBreak/>
              <w:t xml:space="preserve">Posiada bezprzewodowy system zdalnego sterowania 2.4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GHz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.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Odległość robocza - ponad 100 m w obszarze otwartym. 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16 kanałów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1x torba transportowa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Godox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CB-06</w:t>
            </w:r>
          </w:p>
          <w:p w:rsidR="00ED1BA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40" w:lineRule="atLeast"/>
              <w:rPr>
                <w:rFonts w:cs="Arial"/>
                <w:b w:val="0"/>
                <w:color w:val="111111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2x standardowy reflektor</w:t>
            </w:r>
          </w:p>
          <w:p w:rsidR="00905FD6" w:rsidRDefault="00905FD6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40" w:lineRule="atLeast"/>
              <w:rPr>
                <w:rFonts w:cs="Arial"/>
                <w:szCs w:val="22"/>
              </w:rPr>
            </w:pPr>
          </w:p>
          <w:p w:rsidR="006964B1" w:rsidRPr="009913EB" w:rsidRDefault="006964B1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20" w:line="240" w:lineRule="atLeast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6964B1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eastAsia="Calibri" w:hAnsi="Arial" w:cs="Arial"/>
              </w:rPr>
              <w:t xml:space="preserve"> </w:t>
            </w:r>
            <w:r w:rsidRPr="009913EB">
              <w:rPr>
                <w:rFonts w:ascii="Arial" w:hAnsi="Arial" w:cs="Arial"/>
                <w:b/>
              </w:rPr>
              <w:t>TŁA - MECHANIZM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A35DB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Łańcuszkowy system zawieszania na 3 tła; mocowanie teł do sufitu lub ściany</w:t>
            </w:r>
          </w:p>
          <w:p w:rsidR="00ED1BAB" w:rsidRPr="009913EB" w:rsidRDefault="00ED1BAB" w:rsidP="00CA35DB">
            <w:pPr>
              <w:pStyle w:val="Tekstpodstawowy"/>
              <w:snapToGrid w:val="0"/>
              <w:spacing w:line="100" w:lineRule="atLeast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Charakterystyka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 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Specjalny system zapobiegający samoistnemu odwijaniu się cięższych teł - jeden z pary ekspanderów ma możliwość regulacji oporu odwijania.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Niezależnie mocowane części pozwalają na</w:t>
            </w:r>
            <w:r w:rsidRPr="009913EB">
              <w:rPr>
                <w:rStyle w:val="Pogrubienie"/>
                <w:rFonts w:cs="Arial"/>
                <w:color w:val="111111"/>
                <w:szCs w:val="22"/>
                <w:bdr w:val="none" w:sz="0" w:space="0" w:color="000000"/>
              </w:rPr>
              <w:t xml:space="preserve"> montaż teł o dowolnej szerokości</w:t>
            </w:r>
            <w:r w:rsidRPr="009913EB">
              <w:rPr>
                <w:rFonts w:cs="Arial"/>
                <w:b w:val="0"/>
                <w:color w:val="111111"/>
                <w:szCs w:val="22"/>
              </w:rPr>
              <w:t>.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Możliwość montażu pod sufitem lub ścianie pozwala na zaoszczędzenie miejsca w studio.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Specyfikacja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Długość podstawy mocowania haków: 32,3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Długość haków: 12 cm, 16 cm, 20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Rozstaw między hakami: 8 cm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Długość pojedynczego łańcuszka: około 4m</w:t>
            </w:r>
          </w:p>
          <w:p w:rsidR="00ED1BAB" w:rsidRPr="009913EB" w:rsidRDefault="00ED1BAB" w:rsidP="00CA35D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Zestaw zawiera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2x hak na 3 tła z otworami montażowymi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komplet mocowań do haków z rozpórkami do tulei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plastikowy łańcuszek do rozwijania teł</w:t>
            </w:r>
          </w:p>
          <w:p w:rsidR="00ED1BAB" w:rsidRPr="009913EB" w:rsidRDefault="00ED1BAB" w:rsidP="00CA35DB">
            <w:pPr>
              <w:pStyle w:val="Tekstpodstawowy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ind w:left="0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3x obciążniki łańcuszków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</w:t>
            </w:r>
            <w:r w:rsidR="006964B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TŁO BIAŁE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Tło kartonowe gładkie o wymiarach 2,20 x 5,5 m, dostarczane na rdzeniu kartonowym, gotowe do zamontowania na uchwycie lub systemie mocowania teł. Idealnie nada się do fotografii całej sylwetki, fotografii </w:t>
            </w:r>
            <w:r w:rsidRPr="009913EB">
              <w:rPr>
                <w:rFonts w:cs="Arial"/>
                <w:b w:val="0"/>
                <w:color w:val="111111"/>
                <w:szCs w:val="22"/>
              </w:rPr>
              <w:lastRenderedPageBreak/>
              <w:t>grupowej lub reklamowej. 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Cechy produktu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Brak wyrazistej faktury papieru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Dzięki gładkiej powierzchni zapewnia komfortowe warunki pracy - nie wymaga prostowania przed każdym użyciem.</w:t>
            </w:r>
          </w:p>
          <w:p w:rsidR="00ED1BAB" w:rsidRPr="00CA35DB" w:rsidRDefault="00ED1BAB" w:rsidP="00CA35DB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Wysoka gramatura papieru.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</w:t>
            </w:r>
            <w:r w:rsidR="006964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TŁO CZARNE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Tło kartonowe gładkie o wymiarach 2,20 x 5,5 m, dostarczane na rdzeniu kartonowym, gotowe do zamontowania na uchwycie lub systemie mocowania teł. Idealnie nada się do fotografii całej sylwetki, fotografii grupowej lub reklamowej. 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Cechy produktu</w:t>
            </w:r>
            <w:r w:rsidRPr="009913EB">
              <w:rPr>
                <w:rFonts w:cs="Arial"/>
                <w:b w:val="0"/>
                <w:color w:val="111111"/>
                <w:szCs w:val="22"/>
                <w:u w:val="single"/>
              </w:rPr>
              <w:t>: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Brak wyrazistej faktury papieru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Dzięki gładkiej powierzchni zapewnia komfortowe warunki pracy - nie wymaga prostowania przed każdym użyciem.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Wysoka gramatura papieru.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</w:t>
            </w:r>
            <w:r w:rsidR="006964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KLIPSY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954C56">
            <w:pPr>
              <w:pStyle w:val="Nagwek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before="0" w:after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  <w:bdr w:val="none" w:sz="0" w:space="0" w:color="000000"/>
              </w:rPr>
              <w:t>Wielofunkcyjny klips studyjny typu żabka.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</w:pPr>
            <w:r w:rsidRPr="009913EB"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  <w:t>Klips do mocowania teł fotograficznych na poprzeczkach (rolkach). Dzięki temu uzyskuje się stabilnie przytwierdzone tło, które nie ulega przesunięciu i nie spada.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</w:pPr>
            <w:r w:rsidRPr="009913EB">
              <w:rPr>
                <w:rFonts w:cs="Arial"/>
                <w:b w:val="0"/>
                <w:color w:val="111111"/>
                <w:szCs w:val="22"/>
                <w:bdr w:val="none" w:sz="0" w:space="0" w:color="000000"/>
                <w:shd w:val="clear" w:color="auto" w:fill="FFFFFF"/>
              </w:rPr>
              <w:br/>
              <w:t>Klips wykonany z wysokiej jakości aluminium czernionego galwanicznie.</w:t>
            </w:r>
          </w:p>
          <w:p w:rsidR="00ED1BAB" w:rsidRPr="009913EB" w:rsidRDefault="00ED1BAB" w:rsidP="00CD4CC6">
            <w:pPr>
              <w:pStyle w:val="Tekstpodstawowy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</w:t>
            </w:r>
            <w:r w:rsidR="006964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MIKROFON KIERUNKOWY Z AKCESORIAMI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Przeznaczenie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Nakamerowe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i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shotgun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Rodzaj przetwornika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Pojemnościowy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Rodzaj łączności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Przewodowa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Charakterystyka kierunkowości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Superkardioidalna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Złącze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USB typ. C - 1 szt.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Minijack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3,5 mm - 1 szt.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 ~ 20000 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Impedancja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10 Om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Czułość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- 26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Wbudowany akumulator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pracy na baterii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 30 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Dodatkowe informacje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Kompatybilność: Windows, Mac OS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Mocowanie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Rycote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®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Lyre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®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Bezstopniowa regulacja wzmocnienia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3-stopniowy filtr górnoprzepustowy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Lampka ostrzegawcza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Dołączone akcesoria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Kabel USB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Osłona przeciwwietrzna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Kabel SC10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Uchwyt do kamery SM7-R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</w:t>
            </w:r>
            <w:r w:rsidR="006964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GIMBAL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9913EB">
              <w:rPr>
                <w:rFonts w:ascii="Arial" w:hAnsi="Arial" w:cs="Arial"/>
              </w:rPr>
              <w:t>Gimbal</w:t>
            </w:r>
            <w:proofErr w:type="spellEnd"/>
            <w:r w:rsidRPr="009913EB">
              <w:rPr>
                <w:rFonts w:ascii="Arial" w:hAnsi="Arial" w:cs="Arial"/>
              </w:rPr>
              <w:t xml:space="preserve"> do </w:t>
            </w:r>
            <w:proofErr w:type="spellStart"/>
            <w:r w:rsidRPr="009913EB">
              <w:rPr>
                <w:rFonts w:ascii="Arial" w:hAnsi="Arial" w:cs="Arial"/>
              </w:rPr>
              <w:t>smartfonów</w:t>
            </w:r>
            <w:proofErr w:type="spellEnd"/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Rodzaj </w:t>
            </w:r>
            <w:proofErr w:type="spellStart"/>
            <w:r w:rsidRPr="009913EB">
              <w:rPr>
                <w:rFonts w:ascii="Arial" w:hAnsi="Arial" w:cs="Arial"/>
              </w:rPr>
              <w:t>gimbala</w:t>
            </w:r>
            <w:proofErr w:type="spellEnd"/>
            <w:r w:rsidRPr="009913EB">
              <w:rPr>
                <w:rFonts w:ascii="Arial" w:hAnsi="Arial" w:cs="Arial"/>
              </w:rPr>
              <w:t>: ręczny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Stabilizacja: 3-osiowy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Funkcje dodatkowe: </w:t>
            </w:r>
            <w:proofErr w:type="spellStart"/>
            <w:r w:rsidRPr="009913EB">
              <w:rPr>
                <w:rFonts w:ascii="Arial" w:hAnsi="Arial" w:cs="Arial"/>
              </w:rPr>
              <w:t>ActiveTrack</w:t>
            </w:r>
            <w:proofErr w:type="spellEnd"/>
            <w:r w:rsidRPr="009913EB">
              <w:rPr>
                <w:rFonts w:ascii="Arial" w:hAnsi="Arial" w:cs="Arial"/>
              </w:rPr>
              <w:t xml:space="preserve">, </w:t>
            </w:r>
            <w:proofErr w:type="spellStart"/>
            <w:r w:rsidRPr="009913EB">
              <w:rPr>
                <w:rFonts w:ascii="Arial" w:hAnsi="Arial" w:cs="Arial"/>
              </w:rPr>
              <w:t>ShotGuides</w:t>
            </w:r>
            <w:proofErr w:type="spellEnd"/>
            <w:r w:rsidRPr="00991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1</w:t>
            </w:r>
            <w:r w:rsidR="006964B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LAMPA DO FILMÓW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Lampa panel LED</w:t>
            </w:r>
          </w:p>
          <w:p w:rsidR="00ED1BAB" w:rsidRPr="009913EB" w:rsidRDefault="00ED1BAB" w:rsidP="00CD4CC6">
            <w:pPr>
              <w:pStyle w:val="Tekstpodstawowy"/>
              <w:snapToGrid w:val="0"/>
              <w:spacing w:line="100" w:lineRule="atLeast"/>
              <w:rPr>
                <w:rFonts w:cs="Arial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Specyfikacja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współczynnik CRI: &gt;95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lux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>: 1100 (na 1 m)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maksymalna moc: 40 W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temperatura barwowa: 3200/5600 K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zasilanie: akumulator lub zasilacz sieciowy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montaż: na statywie oświetleniowym poprzez uchwyt (w zestawie), gniazdo na gwint ¼ cala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typ chłodzenia: naturalna wentylacja</w:t>
            </w:r>
          </w:p>
          <w:p w:rsidR="00ED1BAB" w:rsidRPr="009913EB" w:rsidRDefault="00ED1BAB" w:rsidP="00CD4CC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cs="Arial"/>
                <w:b w:val="0"/>
                <w:szCs w:val="22"/>
                <w:u w:val="single"/>
              </w:rPr>
            </w:pPr>
            <w:r w:rsidRPr="009913EB">
              <w:rPr>
                <w:rStyle w:val="Pogrubienie"/>
                <w:rFonts w:cs="Arial"/>
                <w:color w:val="111111"/>
                <w:szCs w:val="22"/>
                <w:u w:val="single"/>
                <w:bdr w:val="none" w:sz="0" w:space="0" w:color="000000"/>
              </w:rPr>
              <w:t>Zawartość zestawu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 xml:space="preserve">lampa LED </w:t>
            </w:r>
            <w:proofErr w:type="spellStart"/>
            <w:r w:rsidRPr="009913EB">
              <w:rPr>
                <w:rFonts w:cs="Arial"/>
                <w:b w:val="0"/>
                <w:color w:val="111111"/>
                <w:szCs w:val="22"/>
              </w:rPr>
              <w:t>Newell</w:t>
            </w:r>
            <w:proofErr w:type="spellEnd"/>
            <w:r w:rsidRPr="009913EB">
              <w:rPr>
                <w:rFonts w:cs="Arial"/>
                <w:b w:val="0"/>
                <w:color w:val="111111"/>
                <w:szCs w:val="22"/>
              </w:rPr>
              <w:t xml:space="preserve"> Air 1100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lastRenderedPageBreak/>
              <w:t>instrukcja obsługi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adapter montażowy do statywu oświetleniowego</w:t>
            </w:r>
          </w:p>
          <w:p w:rsidR="003976E2" w:rsidRPr="00803B10" w:rsidRDefault="00ED1BAB" w:rsidP="00803B10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zasilacz sieciowy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1</w:t>
            </w:r>
            <w:r w:rsidR="006964B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STATYWY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Nagwek1"/>
              <w:numPr>
                <w:ilvl w:val="0"/>
                <w:numId w:val="0"/>
              </w:numPr>
              <w:snapToGri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13EB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Statyw studyjny fotograficzny oświetleniowy 72-230cm metalowy do żarówki, parasolki, lampy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wytrzymałe i trwałe materiały - metal i tworzywo sztuczne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maksymalna wysokość -200 cm (stabilnie) lub 230cm (pod lekkie rzeczy, niezbyt stabilnie)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głowica studyjna 16 mm z gwintem 1/4 cala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wymiary po złożeniu: 71 cm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3 sekcje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teleskopowy mechanizm rozkładania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śruba motylkowa i stabilizująca blokada nóżek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profilowane zaciski blokujące sekcje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antypoślizgowe stopki</w:t>
            </w:r>
          </w:p>
          <w:p w:rsidR="00ED1BAB" w:rsidRPr="009913EB" w:rsidRDefault="00ED1BAB" w:rsidP="00954C56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tLeast"/>
              <w:jc w:val="left"/>
              <w:rPr>
                <w:rFonts w:cs="Arial"/>
                <w:szCs w:val="22"/>
              </w:rPr>
            </w:pPr>
            <w:r w:rsidRPr="009913EB">
              <w:rPr>
                <w:rFonts w:cs="Arial"/>
                <w:b w:val="0"/>
                <w:color w:val="111111"/>
                <w:szCs w:val="22"/>
              </w:rPr>
              <w:t>udźwig maksymalny 3 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803B10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6964B1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KOMPUTER DO DRUKARKI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Procesor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Intel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Core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 i5-10500H (6 rdzeni, 12 wątków, 2.50-4.50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GHz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, 12 MB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cache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Chipset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Intel HM470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Pamięć RAM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16 GB (DDR4, 3200MHz)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Maksymalna obsługiwana ilość pamięci RAM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64 GB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Liczba gniazd pamięci (ogółem / wolne)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2/0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Dysk SSD M.2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PCIe</w:t>
                  </w:r>
                  <w:proofErr w:type="spellEnd"/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512 GB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Dysk HDD SATA 5400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obr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.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1000 GB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Opcje dołożenia dysków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Możliwość montażu dysku M.2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PCIe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 (elementy montażowe w zestawie)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Typ ekranu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Matowy, LED, IPS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lastRenderedPageBreak/>
                    <w:t>Przekątna ekranu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15,6"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Rozdzielczość ekranu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1920 x 1080 (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FullHD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Częstotliwość odświeżania ekranu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144 Hz</w:t>
                  </w:r>
                </w:p>
              </w:tc>
            </w:tr>
            <w:tr w:rsidR="00ED1BAB" w:rsidRPr="00803B10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u w:val="single"/>
                      <w:bdr w:val="none" w:sz="0" w:space="0" w:color="000000"/>
                    </w:rPr>
                    <w:t>Karta graficzna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NVIDIA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GeForce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 RTX 3060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Intel UHD Graphics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Moc karty graficznej (TGP)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80 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Maks. moc karty graficznej (TGP)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105 W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Pamięć karty graficznej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min. 6 GB GDDR6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Dźwięk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Wbudowane głośniki stereo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Wbudowany mikrofon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Kamera internetowa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1.0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Mpix</w:t>
                  </w:r>
                  <w:proofErr w:type="spellEnd"/>
                </w:p>
              </w:tc>
            </w:tr>
            <w:tr w:rsidR="00ED1BAB" w:rsidRPr="00803B10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Łączność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LAN 2.5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Gb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/s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Wi-Fi 6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Moduł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 Bluetooth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Złącza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USB 2.0 - 1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USB 3.2 Gen. 1 - 1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USB 3.2 Gen. 2 - 1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USB Typu-C (z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DisplayPort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)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HDMI 2.0 - 1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Czytnik kart pamięci SD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Mini Display Port - 1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szt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RJ-45 (LAN) - 1 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szt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Wejście mikrofonowe - 1 szt.</w:t>
                  </w:r>
                </w:p>
                <w:p w:rsidR="00ED1BAB" w:rsidRPr="009913EB" w:rsidRDefault="00ED1BAB" w:rsidP="00CD4CC6">
                  <w:pPr>
                    <w:spacing w:after="48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Wyjście słuchawkowe/głośnikowe - 1 szt.</w:t>
                  </w:r>
                </w:p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DC-in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 xml:space="preserve"> (wejście zasilania) - 1 szt.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Podświetlana klawiatura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t>Tak</w:t>
                  </w:r>
                </w:p>
              </w:tc>
            </w:tr>
            <w:tr w:rsidR="00ED1BAB" w:rsidRPr="00803B10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</w:rPr>
                    <w:lastRenderedPageBreak/>
                    <w:t>System operacyjny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Default="00ED1BAB" w:rsidP="00CD4CC6">
                  <w:pPr>
                    <w:spacing w:after="0" w:line="240" w:lineRule="atLeast"/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Microsoft Windows 10 Pro PL (</w:t>
                  </w:r>
                  <w:proofErr w:type="spellStart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>wersja</w:t>
                  </w:r>
                  <w:proofErr w:type="spellEnd"/>
                  <w:r w:rsidRPr="009913EB">
                    <w:rPr>
                      <w:rFonts w:ascii="Arial" w:hAnsi="Arial" w:cs="Arial"/>
                      <w:color w:val="1A1A1A"/>
                      <w:bdr w:val="none" w:sz="0" w:space="0" w:color="000000"/>
                      <w:lang w:val="en-US"/>
                    </w:rPr>
                    <w:t xml:space="preserve"> 64-bitowa)</w:t>
                  </w:r>
                </w:p>
                <w:p w:rsidR="003976E2" w:rsidRPr="009913EB" w:rsidRDefault="003976E2" w:rsidP="00CD4CC6">
                  <w:pPr>
                    <w:spacing w:after="0" w:line="240" w:lineRule="atLeast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  <w:r w:rsidRPr="009913EB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lang w:val="en-US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6964B1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STUDIO TELEWIZYJNE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A35D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1. Jednostka centralna:</w:t>
            </w:r>
          </w:p>
          <w:tbl>
            <w:tblPr>
              <w:tblW w:w="727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94"/>
              <w:gridCol w:w="3984"/>
            </w:tblGrid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snapToGrid w:val="0"/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Standard wideo: 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snapToGrid w:val="0"/>
                    <w:spacing w:after="0" w:line="100" w:lineRule="atLeast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HD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Format wideo 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1080i 50/59.59/60 Hz</w:t>
                  </w:r>
                </w:p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720p 50/59.59/60 Hz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wejść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6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Wejścia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2x HDMI, 4x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HD-SDI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wyjść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Zawartotabeli"/>
                    <w:spacing w:after="0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Wyjścia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3x HDMI, 2x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HD-SDI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wejść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2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Wejścia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2x XLR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wyjść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Wyjście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Stereo Jack 3,5 mm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Ilość wejść USB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spacing w:after="100" w:afterAutospacing="1"/>
                    <w:rPr>
                      <w:rFonts w:cs="Arial"/>
                      <w:b w:val="0"/>
                      <w:szCs w:val="22"/>
                      <w:lang w:val="en-US"/>
                    </w:rPr>
                  </w:pPr>
                  <w:proofErr w:type="spellStart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Funkcja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PiP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(Picture in Picture)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Tworzenie tytułów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Nie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Wbudowany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mixer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00" w:afterAutospacing="1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Nie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spacing w:after="120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 Wbudowany monitor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after="120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17,3” HD TFT z podświetleniem LED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Rozdzielczość monitora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1600x900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Gniazdo Ethernet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Wbudowany streamer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803B10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Protokoły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streamingowe</w:t>
                  </w:r>
                  <w:proofErr w:type="spellEnd"/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  <w:lang w:val="en-US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  <w:lang w:val="en-US"/>
                    </w:rPr>
                    <w:t>TS, RTSP, RTMP/RTMPS, HLS, SRT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Kontrola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streamingu</w:t>
                  </w:r>
                  <w:proofErr w:type="spellEnd"/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ind w:left="-410" w:firstLine="410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Poprzez przeglądarkę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Wbudowany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recorder</w:t>
                  </w:r>
                  <w:proofErr w:type="spellEnd"/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Tak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Format zapisywanych plików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MP4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Wejścia USB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ind w:left="-552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Tył - aktualizacja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firmware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Obsługiwany system plików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NTFS, FAT,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exFAT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Obsługiwany kodek wideo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H.264/MPEG-4 AVC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Obsługiwany kodek audio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AAC-LC</w:t>
                  </w:r>
                  <w:proofErr w:type="spellEnd"/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lastRenderedPageBreak/>
                    <w:t>Cechy szczególne</w:t>
                  </w:r>
                </w:p>
              </w:tc>
              <w:tc>
                <w:tcPr>
                  <w:tcW w:w="3984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 xml:space="preserve">Wbudowane klucze: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chromakey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i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lumakey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>.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Wbudowane 30 wirtualne studia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tzw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AiO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(All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in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One) - kompletne urządzenie w jednej obudowie. Możliwość podłączenia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Tally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>.</w:t>
                  </w:r>
                </w:p>
              </w:tc>
            </w:tr>
          </w:tbl>
          <w:p w:rsidR="00ED1BAB" w:rsidRPr="009913EB" w:rsidRDefault="00ED1BAB" w:rsidP="00CA35DB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2. Aparat cyfrowy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94"/>
              <w:gridCol w:w="3705"/>
            </w:tblGrid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Nagwek4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Efektywna liczba pikseli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Co najmniej 32 MP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Nagwek4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Przetwarzanie obrazu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DIGIC 8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Cyfrowy optymalizator obiektywu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Korekcja dyfrakcji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715322">
                  <w:pPr>
                    <w:pStyle w:val="Nagwek4"/>
                    <w:numPr>
                      <w:ilvl w:val="0"/>
                      <w:numId w:val="0"/>
                    </w:numPr>
                    <w:spacing w:before="0" w:after="0" w:line="240" w:lineRule="auto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Filmy / prędkość nagrywania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A35DB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r w:rsidRPr="009913EB">
                    <w:rPr>
                      <w:rFonts w:cs="Arial"/>
                      <w:b w:val="0"/>
                      <w:szCs w:val="22"/>
                    </w:rPr>
                    <w:t>4K (UHD) – 3840 × 2160, 30/25 kl./s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Full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HD – 1920 x 1080, 60/50, 30, 25 kl./s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Film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Full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HD z dużą liczbą klatek na sekundę – 120/100 kl./s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Filmy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poklatkowe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4K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Przechwytywanie klatek 4K</w:t>
                  </w:r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>Migawka wideo</w:t>
                  </w:r>
                </w:p>
              </w:tc>
            </w:tr>
            <w:tr w:rsidR="00ED1BAB" w:rsidRPr="009913EB" w:rsidTr="00715322">
              <w:tc>
                <w:tcPr>
                  <w:tcW w:w="3294" w:type="dxa"/>
                  <w:shd w:val="clear" w:color="auto" w:fill="auto"/>
                </w:tcPr>
                <w:p w:rsidR="00ED1BAB" w:rsidRPr="009913EB" w:rsidRDefault="00ED1BAB" w:rsidP="00954C56">
                  <w:pPr>
                    <w:pStyle w:val="Nagwek4"/>
                    <w:numPr>
                      <w:ilvl w:val="3"/>
                      <w:numId w:val="2"/>
                    </w:numPr>
                    <w:tabs>
                      <w:tab w:val="clear" w:pos="1800"/>
                      <w:tab w:val="num" w:pos="0"/>
                    </w:tabs>
                    <w:spacing w:before="0" w:after="0" w:line="240" w:lineRule="auto"/>
                    <w:ind w:left="0" w:firstLine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913EB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Wbudowane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Tekstpodstawowy"/>
                    <w:rPr>
                      <w:rFonts w:cs="Arial"/>
                      <w:b w:val="0"/>
                      <w:szCs w:val="22"/>
                    </w:rPr>
                  </w:pP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Wi-Fi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 xml:space="preserve"> i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Bluetooth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Zdalne fotografowanie i pobieranie za pośrednictwem aplikacji lub komputera PC/Mac z programem EOS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Utility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br/>
                    <w:t xml:space="preserve">Automatyczne przesyłanie obrazów do komputera PC/Mac lub urządzenia z systemem </w:t>
                  </w:r>
                  <w:proofErr w:type="spellStart"/>
                  <w:r w:rsidRPr="009913EB">
                    <w:rPr>
                      <w:rFonts w:cs="Arial"/>
                      <w:b w:val="0"/>
                      <w:szCs w:val="22"/>
                    </w:rPr>
                    <w:t>iOS</w:t>
                  </w:r>
                  <w:proofErr w:type="spellEnd"/>
                  <w:r w:rsidRPr="009913EB">
                    <w:rPr>
                      <w:rFonts w:cs="Arial"/>
                      <w:b w:val="0"/>
                      <w:szCs w:val="22"/>
                    </w:rPr>
                    <w:t>/Android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3. </w:t>
            </w:r>
            <w:proofErr w:type="spellStart"/>
            <w:r w:rsidRPr="009913EB">
              <w:rPr>
                <w:rFonts w:ascii="Arial" w:hAnsi="Arial" w:cs="Arial"/>
              </w:rPr>
              <w:t>Softboxy</w:t>
            </w:r>
            <w:proofErr w:type="spellEnd"/>
            <w:r w:rsidRPr="009913EB">
              <w:rPr>
                <w:rFonts w:ascii="Arial" w:hAnsi="Arial" w:cs="Arial"/>
              </w:rPr>
              <w:t xml:space="preserve"> na statywach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4. </w:t>
            </w:r>
            <w:proofErr w:type="spellStart"/>
            <w:r w:rsidRPr="009913EB">
              <w:rPr>
                <w:rFonts w:ascii="Arial" w:hAnsi="Arial" w:cs="Arial"/>
              </w:rPr>
              <w:t>Greenscreen</w:t>
            </w:r>
            <w:proofErr w:type="spellEnd"/>
            <w:r w:rsidRPr="009913EB">
              <w:rPr>
                <w:rFonts w:ascii="Arial" w:hAnsi="Arial" w:cs="Arial"/>
              </w:rPr>
              <w:t xml:space="preserve"> o wymiarach 3m x 6m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5. </w:t>
            </w:r>
            <w:r w:rsidRPr="009913EB">
              <w:rPr>
                <w:rFonts w:ascii="Arial" w:hAnsi="Arial" w:cs="Arial"/>
                <w:color w:val="333333"/>
              </w:rPr>
              <w:t>Podwójny odbiornik wieloczęstotliwościowy</w:t>
            </w:r>
            <w:r w:rsidRPr="009913E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Typ urządzenia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Calibri" w:hAnsi="Arial" w:cs="Arial"/>
                    </w:rPr>
                    <w:t xml:space="preserve"> </w:t>
                  </w:r>
                  <w:r w:rsidRPr="009913EB">
                    <w:rPr>
                      <w:rFonts w:ascii="Arial" w:hAnsi="Arial" w:cs="Arial"/>
                    </w:rPr>
                    <w:t>Odbiornik wieloczęstotliwościowy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Częstotliwość nośna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672.000-696.975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MHz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30-18 000 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Kanały wejściowe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THD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&lt; 0.5 %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Dynamika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100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Stosunek S/N RF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105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Odbiornik, złącza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2 x XLR,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sym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., 1 x 6.3mm,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niesym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Odbiornik, wyjścia audio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350mV/600Ω (6.3mm)</w:t>
                  </w:r>
                </w:p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25mV/600Ω (XLR,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sym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.)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5. Mikrofon krawatowy – 2 sztuki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Typ urządzenia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nadajnik kieszonkowy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Częstotliwość nośna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672.000-691.975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MHz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30-18 000 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Kanały wejściowe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pracy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&gt; 8 h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Moc nadajnika</w:t>
                  </w:r>
                  <w:r w:rsidRPr="009913EB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10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mW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Nadajnik, złącza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 x 3.5 mm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6. Mikser audio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Kanały wejściowe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Liczba wejść mix/mono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Liczba wejść stereo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Wejście mikrofonowe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5mV, 8 x 6.3mm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Wejście liniowe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50mV, 8 x 6.3mm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Wyjście master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100mV, 2 x 6.3mm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Pasmo przenoszenia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20-20 000Hz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THD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&lt; 0.4 %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Stosunek S/N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55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dB</w:t>
                  </w:r>
                  <w:proofErr w:type="spellEnd"/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70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9V bateria lub zasilacz PSS-600E </w:t>
                  </w:r>
                  <w:r w:rsidRPr="009913EB">
                    <w:rPr>
                      <w:rFonts w:ascii="Arial" w:hAnsi="Arial" w:cs="Arial"/>
                    </w:rPr>
                    <w:lastRenderedPageBreak/>
                    <w:t xml:space="preserve">(wyposaż.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dodatk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.)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7. Studyjne słuchawki dla operatora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8. Monitor dla prezentera na statywie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9. Dostawa i konfiguracja</w:t>
            </w:r>
          </w:p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10 .Szkolenie u klienta z zagadnień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przygotowanie i konfiguracja urządzeń i oprogramowania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metoda kluczowania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montaż video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obróbka dźwięku</w:t>
            </w:r>
          </w:p>
          <w:p w:rsidR="00ED1BAB" w:rsidRPr="009913EB" w:rsidRDefault="00ED1BAB" w:rsidP="00954C56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zapis materiału audio-video</w:t>
            </w:r>
          </w:p>
          <w:p w:rsidR="00715322" w:rsidRPr="00803B10" w:rsidRDefault="00715322" w:rsidP="00715322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streaking</w:t>
            </w:r>
          </w:p>
          <w:p w:rsidR="00715322" w:rsidRPr="009913EB" w:rsidRDefault="00715322" w:rsidP="00715322">
            <w:pPr>
              <w:suppressAutoHyphens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6964B1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APARAT FOTOGRAFICZNY Z AKCESORIAMI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40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701"/>
            </w:tblGrid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Liczba efektywnych pikseli [mln]: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26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Typ matrycy: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CMOS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Rozmiar matrycy: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pełnoklatkowa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(24x36 mm)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Stabilizacja obrazu: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otwarcia migawki [s]: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30–1/4000 s (z dokładnością do 1/2 lub 1/3 stopnia), tryb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Bulb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(pełny zakres czasów naświetlania; dostępny zakres zależy od trybu fotografowania)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Calibri" w:hAnsi="Arial" w:cs="Arial"/>
                    </w:rPr>
                    <w:t xml:space="preserve"> </w:t>
                  </w:r>
                  <w:r w:rsidRPr="009913EB">
                    <w:rPr>
                      <w:rFonts w:ascii="Arial" w:hAnsi="Arial" w:cs="Arial"/>
                    </w:rPr>
                    <w:t>Pomiar światła: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Korzystając z wizjera optycznego: Czujnik pomiarowy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RGB+IR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, 7560 pikseli Pomiar na obszarze podzielonym na 63 części (9 × 7) (1) Pomiar wielosegmentowy (połączony ze wszystkimi punktami AF) (2) Pomiar skupiony (około 6,5% wizjera) (3) Pomiar punktowy (około 3,2% wizjera) (4) Pomiar centralnie ważony </w:t>
                  </w:r>
                  <w:r w:rsidRPr="009913EB">
                    <w:rPr>
                      <w:rFonts w:ascii="Arial" w:hAnsi="Arial" w:cs="Arial"/>
                    </w:rPr>
                    <w:lastRenderedPageBreak/>
                    <w:t xml:space="preserve">uśredniony Korzystając z trybu Live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View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na ekranie LCD: (1) Pomiar wielosegmentowy (315 stref) (2) Pomiar skupiony (około 6,3% ekranu LCD) (3) Pomiar punktowy (około 2,7% ekranu LCD) (4) Pomiar centralnie ważony uśredniony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eastAsia="Calibri" w:hAnsi="Arial" w:cs="Arial"/>
                    </w:rPr>
                    <w:lastRenderedPageBreak/>
                    <w:t xml:space="preserve"> </w:t>
                  </w:r>
                  <w:r w:rsidRPr="009913EB">
                    <w:rPr>
                      <w:rFonts w:ascii="Arial" w:hAnsi="Arial" w:cs="Arial"/>
                    </w:rPr>
                    <w:t>Rozmiar LCD [cale]: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3.0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Obracany LCD: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Wizjer: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bookmarkStart w:id="1" w:name="descriptiveAttrName_4"/>
                  <w:bookmarkEnd w:id="1"/>
                  <w:r w:rsidRPr="009913EB">
                    <w:rPr>
                      <w:rFonts w:ascii="Arial" w:hAnsi="Arial" w:cs="Arial"/>
                    </w:rPr>
                    <w:t>Stabilizacja w obiektywie: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Tak 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Zakres ogniskowej: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24-105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9913EB">
                    <w:rPr>
                      <w:rFonts w:ascii="Arial" w:hAnsi="Arial" w:cs="Arial"/>
                    </w:rPr>
                    <w:t>Autofokus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Korzystając z wizjera optycznego: 45 krzyżowych punktów AF (45 krzyżowych punktów AF f/5.6, 27 punktów f/8 (9 krzyżowych), punkt środkowy f/2,8 oraz podwójny punkt krzyżowy f/5,6) Korzystając z trybu Live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View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na ekranie LCD: Maks. 63 punkty AF (stała lokalizacja na siatce 9 × 7) wybierane automatycznie przez aparat 3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Tryby ekspozycji: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Auto, preselekcja przysłony, preselekcja migawki, manualny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Czułość ISO: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Zdjęcia: Auto (100–40000), 100–40000 (z przyrostem co 1/3 stopnia lub cały stopień) ISO w trybie ręcznym można rozszerzyć do L: 50, H1: 51200, H2: 1024006 Film: Auto (100–25600), 100–25600 (z przyrostem co 1/3 stopnia lub co </w:t>
                  </w:r>
                  <w:r w:rsidRPr="009913EB">
                    <w:rPr>
                      <w:rFonts w:ascii="Arial" w:hAnsi="Arial" w:cs="Arial"/>
                    </w:rPr>
                    <w:lastRenderedPageBreak/>
                    <w:t>jeden stopień); ustawienie ISO w trybie ręcznym/automatycznym można rozszerzyć do H1: 51200. H2: 1024007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Lampa błyskowa: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EB396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brak - tylko zewnętrzna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Zdjęcia seryjne: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Maks. około 6,5 kl./s (szybkość utrzymywana maks. w przypadku 150 obrazów JPEG i 21 obrazów RAW)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Filmowanie: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 xml:space="preserve">MP4: Film: MPEG4 AVC / H.264 (wideo: kompresja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międzyklatkowa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H.264; dźwięk: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Linear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PCM/AAC; możliwość ręcznej regulacji poziomu nagrywania dźwięku) MOV: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Motion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 JPEG (4K 29,97/25,00, tylko filmy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poklatkowe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 xml:space="preserve">) ALL-I (FHD 29,97/25,00, tylko filmy </w:t>
                  </w:r>
                  <w:proofErr w:type="spellStart"/>
                  <w:r w:rsidRPr="009913EB">
                    <w:rPr>
                      <w:rFonts w:ascii="Arial" w:hAnsi="Arial" w:cs="Arial"/>
                    </w:rPr>
                    <w:t>poklatkowe</w:t>
                  </w:r>
                  <w:proofErr w:type="spellEnd"/>
                  <w:r w:rsidRPr="009913EB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Dźwięk: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Format zapisu danych: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JPEG, RAW, MOV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Pamięć: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karty pamięci SD / SDHC / SDXC</w:t>
                  </w: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Rozdzielczość obrazu: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maks. 6240 × 4160</w:t>
                  </w:r>
                </w:p>
              </w:tc>
            </w:tr>
            <w:tr w:rsidR="00C0069C" w:rsidRPr="009913EB" w:rsidTr="00F3288C">
              <w:tc>
                <w:tcPr>
                  <w:tcW w:w="3704" w:type="dxa"/>
                  <w:shd w:val="clear" w:color="auto" w:fill="auto"/>
                </w:tcPr>
                <w:p w:rsidR="00C0069C" w:rsidRPr="009913EB" w:rsidRDefault="00C0069C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01" w:type="dxa"/>
                  <w:shd w:val="clear" w:color="auto" w:fill="auto"/>
                </w:tcPr>
                <w:p w:rsidR="00C0069C" w:rsidRPr="009913EB" w:rsidRDefault="00C0069C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D1BAB" w:rsidRPr="009913EB" w:rsidTr="00F3288C">
              <w:tc>
                <w:tcPr>
                  <w:tcW w:w="3704" w:type="dxa"/>
                  <w:shd w:val="clear" w:color="auto" w:fill="auto"/>
                </w:tcPr>
                <w:p w:rsidR="00C0069C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Złącza:</w:t>
                  </w:r>
                </w:p>
              </w:tc>
              <w:tc>
                <w:tcPr>
                  <w:tcW w:w="3701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USB 2.0, wyjście AV, mini HDMI C</w:t>
                  </w:r>
                </w:p>
              </w:tc>
            </w:tr>
          </w:tbl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D1BAB" w:rsidRPr="009913EB" w:rsidTr="00CA35DB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lastRenderedPageBreak/>
              <w:t>2</w:t>
            </w:r>
            <w:r w:rsidR="006964B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LAMPA BŁYSKOWA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Kompatybilna z aparatem</w:t>
            </w:r>
          </w:p>
          <w:tbl>
            <w:tblPr>
              <w:tblW w:w="768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04"/>
              <w:gridCol w:w="3985"/>
            </w:tblGrid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Temperatura barwowa w K +/- 200K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5600K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trwania błysku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1/350 - 1/20000 s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Wyzwalanie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gorąca stopka, przycisk test, system X</w:t>
                  </w:r>
                </w:p>
              </w:tc>
            </w:tr>
            <w:tr w:rsidR="00ED1BAB" w:rsidRPr="00803B10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Opcje wyzwalania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9913EB">
                    <w:rPr>
                      <w:rFonts w:ascii="Arial" w:hAnsi="Arial" w:cs="Arial"/>
                      <w:lang w:val="en-US"/>
                    </w:rPr>
                    <w:t>TTL/Multi/M/S1/S2/Master/Slave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Sterowanie mocą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TTL, system X, z poziomu lampy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HSS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Błysk stroboskopowy (Multi)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Grupy/kanały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3/32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lastRenderedPageBreak/>
                    <w:t>Odchylenie głowicy pion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-7° - +90°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Odchylenie głowicy poziom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0° - 360°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Wyświetlacz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tak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Zoom w mm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20-200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Czas ładowania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2.6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Zasilanie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4x AA (R6)</w:t>
                  </w:r>
                </w:p>
              </w:tc>
            </w:tr>
            <w:tr w:rsidR="00ED1BAB" w:rsidRPr="009913EB" w:rsidTr="00CD4CC6">
              <w:tc>
                <w:tcPr>
                  <w:tcW w:w="3704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Wydajność zasilania</w:t>
                  </w:r>
                </w:p>
              </w:tc>
              <w:tc>
                <w:tcPr>
                  <w:tcW w:w="3985" w:type="dxa"/>
                  <w:shd w:val="clear" w:color="auto" w:fill="auto"/>
                </w:tcPr>
                <w:p w:rsidR="00ED1BAB" w:rsidRPr="009913EB" w:rsidRDefault="00ED1BAB" w:rsidP="00CD4CC6">
                  <w:pPr>
                    <w:pStyle w:val="Zawartotabeli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13EB">
                    <w:rPr>
                      <w:rFonts w:ascii="Arial" w:hAnsi="Arial" w:cs="Arial"/>
                    </w:rPr>
                    <w:t>min. 200 pełnych błysków</w:t>
                  </w:r>
                </w:p>
              </w:tc>
            </w:tr>
          </w:tbl>
          <w:p w:rsidR="00ED1BAB" w:rsidRPr="009913EB" w:rsidRDefault="00ED1BAB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803B10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ED1BAB" w:rsidRPr="009913EB" w:rsidRDefault="00ED1BAB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C0069C" w:rsidRPr="009913EB" w:rsidTr="00CA35DB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905FD6" w:rsidRPr="009913EB" w:rsidRDefault="00803B10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5pt;margin-top:4.85pt;width:829.5pt;height:0;z-index:251658240" o:connectortype="straight"/>
              </w:pict>
            </w:r>
          </w:p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2</w:t>
            </w:r>
            <w:r w:rsidR="006964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FD6" w:rsidRPr="00803B10" w:rsidRDefault="00905FD6" w:rsidP="00803B1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C0069C" w:rsidRPr="009913EB" w:rsidTr="00CA35DB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CD4CC6" w:rsidRPr="009913EB" w:rsidRDefault="00AF4EA5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27" type="#_x0000_t32" style="position:absolute;margin-left:-6.45pt;margin-top:2.2pt;width:813pt;height:3.75pt;flip:y;z-index:251659264" o:connectortype="straight"/>
              </w:pic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TORBA FOTOGRAFICZNA NA RAMIĘ</w:t>
            </w:r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Jednokomorowa konstrukcja z możliwością konfiguracji wnętrza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Dwie dodatkowe kieszonki na drobne akcesoria i rzeczy osobiste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Usztywniana konstrukcja zewnętrzna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Miękkie wypełnienie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Praktyczne zapięcie na suwak i zatrzaski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Regulowany pasek na ramię do 140 cm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Wymiary zewnętrzne: 30 × 16 × 24 cm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Wymiary wewnętrzne: 28 × 15 × 20 cm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Wymiary płaskich kieszonek: 24 × 15 cm (przednia) | 28 × 16 cm (tylna)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Materiał: nylon, </w:t>
            </w:r>
            <w:proofErr w:type="spellStart"/>
            <w:r w:rsidRPr="009913EB">
              <w:rPr>
                <w:rFonts w:ascii="Arial" w:hAnsi="Arial" w:cs="Arial"/>
              </w:rPr>
              <w:t>eko</w:t>
            </w:r>
            <w:proofErr w:type="spellEnd"/>
            <w:r w:rsidRPr="009913EB">
              <w:rPr>
                <w:rFonts w:ascii="Arial" w:hAnsi="Arial" w:cs="Arial"/>
              </w:rPr>
              <w:t xml:space="preserve"> skóra</w:t>
            </w:r>
          </w:p>
          <w:p w:rsidR="00CD4CC6" w:rsidRPr="009913EB" w:rsidRDefault="00CD4CC6" w:rsidP="00CD4CC6">
            <w:pPr>
              <w:spacing w:after="0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Kolor: szary z brązowymi akcentami</w:t>
            </w:r>
          </w:p>
          <w:p w:rsidR="00C0069C" w:rsidRPr="009913EB" w:rsidRDefault="00C0069C" w:rsidP="00CD4CC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905FD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C0069C" w:rsidRPr="009913EB" w:rsidTr="00CA35D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2</w:t>
            </w:r>
            <w:r w:rsidR="006964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TŁO ZIELONE MATERIAŁOWE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płótno- długość 6 m na szerokość 3 m</w:t>
            </w:r>
          </w:p>
          <w:p w:rsidR="00CD4CC6" w:rsidRPr="009913EB" w:rsidRDefault="00CD4CC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matowa powierzchnie nie powodująca odbyć</w:t>
            </w:r>
          </w:p>
          <w:p w:rsidR="00CD4CC6" w:rsidRPr="009913EB" w:rsidRDefault="00CD4CC6" w:rsidP="00CD4CC6">
            <w:pPr>
              <w:pStyle w:val="Zawartotabeli"/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wszyty rękaw na rurkę statywową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9C" w:rsidRPr="009913EB" w:rsidRDefault="00C0069C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CD4CC6" w:rsidRPr="009913EB" w:rsidRDefault="00CD4CC6" w:rsidP="00CD4CC6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CD4CC6" w:rsidRPr="009913EB" w:rsidRDefault="00CD4CC6" w:rsidP="00CD4CC6">
      <w:pPr>
        <w:rPr>
          <w:rFonts w:ascii="Arial" w:hAnsi="Arial" w:cs="Arial"/>
          <w:b/>
        </w:rPr>
      </w:pPr>
    </w:p>
    <w:p w:rsidR="00905FD6" w:rsidRPr="002D7B56" w:rsidRDefault="00516278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Załącznik nr 2 do SWZ 2224 – 1/2022</w:t>
      </w:r>
    </w:p>
    <w:p w:rsidR="00905FD6" w:rsidRPr="009913EB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905FD6" w:rsidRPr="0022236A" w:rsidTr="006964B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5FD6" w:rsidRPr="0022236A" w:rsidRDefault="00905FD6" w:rsidP="006964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516278" w:rsidRDefault="00516278" w:rsidP="009C3EC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</w:p>
    <w:p w:rsidR="009913EB" w:rsidRPr="0022236A" w:rsidRDefault="00CD4CC6" w:rsidP="009C3EC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  <w:sz w:val="28"/>
        </w:rPr>
      </w:pPr>
      <w:r w:rsidRPr="0022236A">
        <w:rPr>
          <w:rFonts w:ascii="Arial" w:hAnsi="Arial" w:cs="Arial"/>
          <w:b/>
          <w:bCs/>
          <w:i/>
          <w:iCs/>
          <w:sz w:val="28"/>
        </w:rPr>
        <w:t>Część 2. – Pomoce dydaktyczne</w:t>
      </w:r>
    </w:p>
    <w:tbl>
      <w:tblPr>
        <w:tblStyle w:val="Tabela-Siatka"/>
        <w:tblW w:w="15388" w:type="dxa"/>
        <w:jc w:val="center"/>
        <w:tblInd w:w="-1168" w:type="dxa"/>
        <w:tblLook w:val="04A0"/>
      </w:tblPr>
      <w:tblGrid>
        <w:gridCol w:w="497"/>
        <w:gridCol w:w="2209"/>
        <w:gridCol w:w="6666"/>
        <w:gridCol w:w="915"/>
        <w:gridCol w:w="1642"/>
        <w:gridCol w:w="676"/>
        <w:gridCol w:w="1637"/>
        <w:gridCol w:w="1146"/>
      </w:tblGrid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6666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15" w:type="dxa"/>
            <w:vAlign w:val="center"/>
          </w:tcPr>
          <w:p w:rsid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676" w:type="dxa"/>
            <w:vAlign w:val="center"/>
          </w:tcPr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637" w:type="dxa"/>
            <w:vAlign w:val="center"/>
          </w:tcPr>
          <w:p w:rsidR="009913EB" w:rsidRDefault="009913EB" w:rsidP="009913E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913EB" w:rsidRDefault="009913EB" w:rsidP="009913E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 xml:space="preserve">CENA </w:t>
            </w:r>
          </w:p>
          <w:p w:rsidR="009913EB" w:rsidRPr="009913EB" w:rsidRDefault="009913EB" w:rsidP="009913EB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9913EB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6" w:type="dxa"/>
          </w:tcPr>
          <w:p w:rsid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913EB" w:rsidRPr="009913EB" w:rsidRDefault="009913EB" w:rsidP="009913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9913EB" w:rsidRPr="009913EB" w:rsidTr="002E4307">
        <w:trPr>
          <w:trHeight w:val="62"/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eastAsia="Times New Roman" w:hAnsi="Arial" w:cs="Arial"/>
                <w:b/>
                <w:color w:val="000000"/>
              </w:rPr>
              <w:t>TABLICA ŚCIERALNA WISZĄCA LUB STOJĄCA. UMOŻLIWIAJĄCA PISANIE MARKERAMI</w:t>
            </w: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wymiar tablicy: 170 x 100 cm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obrotowo-jezdna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13EB">
              <w:rPr>
                <w:rFonts w:ascii="Arial" w:eastAsia="Times New Roman" w:hAnsi="Arial" w:cs="Arial"/>
              </w:rPr>
              <w:t>suchościeralna</w:t>
            </w:r>
            <w:proofErr w:type="spellEnd"/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biała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magnetyczna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idealnie gładka o powierzchni </w:t>
            </w:r>
            <w:r w:rsidRPr="009913EB">
              <w:rPr>
                <w:rFonts w:ascii="Arial" w:eastAsia="Times New Roman" w:hAnsi="Arial" w:cs="Arial"/>
                <w:bCs/>
              </w:rPr>
              <w:t>lakierowanej lub porcelanowej</w:t>
            </w:r>
            <w:r w:rsidRPr="009913EB">
              <w:rPr>
                <w:rFonts w:ascii="Arial" w:eastAsia="Times New Roman" w:hAnsi="Arial" w:cs="Arial"/>
              </w:rPr>
              <w:t>.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bardzo lekka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6964B1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  <w:b/>
              </w:rPr>
            </w:pPr>
            <w:r w:rsidRPr="009913EB">
              <w:rPr>
                <w:rFonts w:ascii="Arial" w:eastAsia="Times New Roman" w:hAnsi="Arial" w:cs="Arial"/>
                <w:b/>
              </w:rPr>
              <w:t>TERMOMETR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szklany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bezrtęciowy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przeznaczony do pomiaru przez zanurzenie całkowite bądź do wskazanego punktu (76 mm)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pomiar temperatury w zakresie od -20 </w:t>
            </w:r>
            <w:proofErr w:type="spellStart"/>
            <w:r w:rsidRPr="009913EB">
              <w:rPr>
                <w:rFonts w:ascii="Arial" w:eastAsia="Times New Roman" w:hAnsi="Arial" w:cs="Arial"/>
              </w:rPr>
              <w:t>st.C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do +150 </w:t>
            </w:r>
            <w:proofErr w:type="spellStart"/>
            <w:r w:rsidRPr="009913EB">
              <w:rPr>
                <w:rFonts w:ascii="Arial" w:eastAsia="Times New Roman" w:hAnsi="Arial" w:cs="Arial"/>
              </w:rPr>
              <w:t>st.C</w:t>
            </w:r>
            <w:proofErr w:type="spellEnd"/>
            <w:r w:rsidRPr="009913EB">
              <w:rPr>
                <w:rFonts w:ascii="Arial" w:eastAsia="Times New Roman" w:hAnsi="Arial" w:cs="Arial"/>
              </w:rPr>
              <w:t>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dł. 30 cm,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wypełniony alkoholem</w:t>
            </w:r>
          </w:p>
        </w:tc>
        <w:tc>
          <w:tcPr>
            <w:tcW w:w="915" w:type="dxa"/>
            <w:vAlign w:val="center"/>
          </w:tcPr>
          <w:p w:rsidR="009913EB" w:rsidRPr="009913EB" w:rsidRDefault="006964B1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913EB">
              <w:rPr>
                <w:rFonts w:ascii="Arial" w:eastAsia="Times New Roman" w:hAnsi="Arial" w:cs="Arial"/>
                <w:b/>
                <w:color w:val="000000"/>
              </w:rPr>
              <w:t>STACJA POGODOWA Z AKCESORIAMI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</w:rPr>
            </w:pP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Bezprzewodowość</w:t>
            </w:r>
            <w:r w:rsidRPr="009913EB">
              <w:rPr>
                <w:rFonts w:ascii="Arial" w:eastAsia="Times New Roman" w:hAnsi="Arial" w:cs="Arial"/>
              </w:rPr>
              <w:t xml:space="preserve"> - do 100 metrów,</w:t>
            </w: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Czytelność</w:t>
            </w:r>
            <w:r w:rsidRPr="009913EB">
              <w:rPr>
                <w:rFonts w:ascii="Arial" w:eastAsia="Times New Roman" w:hAnsi="Arial" w:cs="Arial"/>
              </w:rPr>
              <w:t xml:space="preserve"> - duży kolorowy ekran LCD,</w:t>
            </w: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Praktyczność</w:t>
            </w:r>
            <w:r w:rsidRPr="009913EB">
              <w:rPr>
                <w:rFonts w:ascii="Arial" w:eastAsia="Times New Roman" w:hAnsi="Arial" w:cs="Arial"/>
              </w:rPr>
              <w:t xml:space="preserve"> - zapis ilości opadów z danego okresu,</w:t>
            </w:r>
          </w:p>
          <w:p w:rsidR="009913EB" w:rsidRPr="009913EB" w:rsidRDefault="009913EB" w:rsidP="00954C56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913EB">
              <w:rPr>
                <w:rFonts w:ascii="Arial" w:eastAsia="Times New Roman" w:hAnsi="Arial" w:cs="Arial"/>
                <w:lang w:val="en-US"/>
              </w:rPr>
              <w:t xml:space="preserve">-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>Łączność</w:t>
            </w:r>
            <w:proofErr w:type="spellEnd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z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>internetem</w:t>
            </w:r>
            <w:proofErr w:type="spellEnd"/>
            <w:r w:rsidRPr="009913EB">
              <w:rPr>
                <w:rFonts w:ascii="Arial" w:eastAsia="Times New Roman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dostęp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do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pogodowych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serwisów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online (Weather Underground, </w:t>
            </w:r>
            <w:proofErr w:type="spellStart"/>
            <w:r w:rsidRPr="009913EB">
              <w:rPr>
                <w:rFonts w:ascii="Arial" w:eastAsia="Times New Roman" w:hAnsi="Arial" w:cs="Arial"/>
                <w:lang w:val="en-US"/>
              </w:rPr>
              <w:t>WeatherBug</w:t>
            </w:r>
            <w:proofErr w:type="spellEnd"/>
            <w:r w:rsidRPr="009913EB">
              <w:rPr>
                <w:rFonts w:ascii="Arial" w:eastAsia="Times New Roman" w:hAnsi="Arial" w:cs="Arial"/>
                <w:lang w:val="en-US"/>
              </w:rPr>
              <w:t xml:space="preserve"> Community i Weather Cloud)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Moduł bezprzewodowy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Tak, zasięg do 100 metrów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913EB">
              <w:rPr>
                <w:rFonts w:ascii="Arial" w:eastAsia="Times New Roman" w:hAnsi="Arial" w:cs="Arial"/>
              </w:rPr>
              <w:t>WiFi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Wgrywanie danych pogodowych na stronę internetową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Wyświetlacz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LCD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Podświetlenie panelu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opadów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temperatury odczuwalnej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punktu rosy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największej i najmniejszej wartości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Ikony prognozy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barometryczny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Ustawienie strefy czasowej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Panel solarny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promieniowania UV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luksów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Pomiar fazy księżyca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Tak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wilgotności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10 do 99%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pomiaru wilgotności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0,01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deszczu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0 do 6000 mm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wyświetlania wyników pomiaru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0 do 1000 mm – 0,254 mm, Od 1001 do 6000 mm – 1 mm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pomiaru deszczu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± 10%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ciśnienia powietrza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 xml:space="preserve">700 – 1100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</w:rPr>
              <w:t>hPa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lastRenderedPageBreak/>
              <w:t xml:space="preserve">- Dokładność pomiaru ciśnienia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 xml:space="preserve">± 5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</w:rPr>
              <w:t>hPa</w:t>
            </w:r>
            <w:proofErr w:type="spellEnd"/>
            <w:r w:rsidRPr="009913EB">
              <w:rPr>
                <w:rFonts w:ascii="Arial" w:eastAsia="Times New Roman" w:hAnsi="Arial" w:cs="Arial"/>
                <w:b/>
                <w:bCs/>
              </w:rPr>
              <w:t xml:space="preserve"> w zakresie od 700 do 1100 </w:t>
            </w:r>
            <w:proofErr w:type="spellStart"/>
            <w:r w:rsidRPr="009913EB">
              <w:rPr>
                <w:rFonts w:ascii="Arial" w:eastAsia="Times New Roman" w:hAnsi="Arial" w:cs="Arial"/>
                <w:b/>
                <w:bCs/>
              </w:rPr>
              <w:t>hPa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temperatury zewnętrznej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-40 do 60C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Dokładność pomiaru temperatury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±1C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temperatury wewnętrznej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Od -10 do 50C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promieniowania UV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0 - 15</w:t>
            </w:r>
          </w:p>
          <w:p w:rsidR="009913EB" w:rsidRPr="009913EB" w:rsidRDefault="009913EB" w:rsidP="00954C56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- Zakres pomiaru światła - </w:t>
            </w:r>
            <w:r w:rsidRPr="009913EB">
              <w:rPr>
                <w:rFonts w:ascii="Arial" w:eastAsia="Times New Roman" w:hAnsi="Arial" w:cs="Arial"/>
                <w:b/>
                <w:bCs/>
              </w:rPr>
              <w:t>0 – 400000 luksów</w:t>
            </w:r>
          </w:p>
          <w:p w:rsidR="009913EB" w:rsidRPr="009913EB" w:rsidRDefault="009913EB" w:rsidP="008F0D96">
            <w:pPr>
              <w:rPr>
                <w:rFonts w:ascii="Arial" w:eastAsia="Times New Roman" w:hAnsi="Arial" w:cs="Arial"/>
              </w:rPr>
            </w:pP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eastAsia="Times New Roman" w:hAnsi="Arial" w:cs="Arial"/>
                <w:b/>
              </w:rPr>
            </w:pPr>
            <w:r w:rsidRPr="009913EB">
              <w:rPr>
                <w:rFonts w:ascii="Arial" w:eastAsia="Times New Roman" w:hAnsi="Arial" w:cs="Arial"/>
                <w:b/>
              </w:rPr>
              <w:t>WAGA LABORATORYJNA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Nośność wagi min: 2200 g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hAnsi="Arial" w:cs="Arial"/>
              </w:rPr>
              <w:t>dokładność odczytu min: 1 g.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6964B1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  <w:b/>
              </w:rPr>
              <w:t xml:space="preserve">LAMINARKA  </w:t>
            </w: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Rodzaj laminacji na gorąco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Automatyczne wyłączanie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Maksymalna szerokość laminacji 320 mm</w:t>
            </w:r>
          </w:p>
          <w:p w:rsidR="009913EB" w:rsidRDefault="009913EB" w:rsidP="00954C5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Prędkość laminacji 30 cm/min</w:t>
            </w:r>
          </w:p>
          <w:p w:rsidR="002E4307" w:rsidRPr="002E4307" w:rsidRDefault="002E4307" w:rsidP="002E4307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803B10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MIKROSKOP WRAZ Z AKCESORIAMI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długość tubusu: 160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głowica typu </w:t>
            </w:r>
            <w:proofErr w:type="spellStart"/>
            <w:r w:rsidRPr="009913EB">
              <w:rPr>
                <w:rFonts w:ascii="Arial" w:hAnsi="Arial" w:cs="Arial"/>
              </w:rPr>
              <w:t>Siedentopf</w:t>
            </w:r>
            <w:proofErr w:type="spellEnd"/>
            <w:r w:rsidRPr="009913EB">
              <w:rPr>
                <w:rFonts w:ascii="Arial" w:hAnsi="Arial" w:cs="Arial"/>
              </w:rPr>
              <w:t>, binokularowa, obracana 360o, pochylenie 30o, okulary WF10x /18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zakres regulacji odległości miedzy źrenicami: 48 mm - 75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regulacja dioptrii na lewym torze optycznym: +/- 5D,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miska obiektywowa czterogniazdowa,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obiektywy achromatyczne 4x, 10x, 40x (amortyzowany), 100x (immersyjny, amortyzowany),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 xml:space="preserve">system ogniskowania: ruch zgrubny (śruba </w:t>
            </w:r>
            <w:proofErr w:type="spellStart"/>
            <w:r w:rsidRPr="009913EB">
              <w:rPr>
                <w:rFonts w:ascii="Arial" w:hAnsi="Arial" w:cs="Arial"/>
              </w:rPr>
              <w:t>makrometryczna</w:t>
            </w:r>
            <w:proofErr w:type="spellEnd"/>
            <w:r w:rsidRPr="009913EB">
              <w:rPr>
                <w:rFonts w:ascii="Arial" w:hAnsi="Arial" w:cs="Arial"/>
              </w:rPr>
              <w:t>) i ruch drobny (śruba mikrometryczna),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czułość i działka elementarna drobnego (śruba mikrometryczna) ogniskowania: 0,004 mm (4µm), zakres 24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kondensor jasnego pola, typu </w:t>
            </w:r>
            <w:proofErr w:type="spellStart"/>
            <w:r w:rsidRPr="009913EB">
              <w:rPr>
                <w:rFonts w:ascii="Arial" w:hAnsi="Arial" w:cs="Arial"/>
              </w:rPr>
              <w:t>Abbego</w:t>
            </w:r>
            <w:proofErr w:type="spellEnd"/>
            <w:r w:rsidRPr="009913EB">
              <w:rPr>
                <w:rFonts w:ascii="Arial" w:hAnsi="Arial" w:cs="Arial"/>
              </w:rPr>
              <w:t xml:space="preserve"> N.A. 1,2 z przysłoną irysową i gniazdem filtrów,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stolik: mocowanie dwóch preparatów, wymiary stolika: 142 mm x 132 mm, zakres ruchu XY: 75 mm x 40 mm,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oświetlacz diodowy LED 3W z pokrętłem regulacji jasności,</w:t>
            </w:r>
          </w:p>
          <w:p w:rsidR="009913EB" w:rsidRDefault="009913EB" w:rsidP="00954C5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zasilanie sieciowe 230 V.</w:t>
            </w:r>
          </w:p>
          <w:p w:rsidR="002E4307" w:rsidRPr="002E4307" w:rsidRDefault="002E4307" w:rsidP="002E4307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27</w:t>
            </w:r>
            <w:bookmarkStart w:id="2" w:name="_GoBack"/>
            <w:bookmarkEnd w:id="2"/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905FD6" w:rsidRDefault="00715322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 xml:space="preserve">WIZUALIZER KOMPATYBILNY Z MIKROSKOPEM I Z EKRANEM 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-mikroskop </w:t>
            </w:r>
            <w:proofErr w:type="spellStart"/>
            <w:r w:rsidRPr="009913EB">
              <w:rPr>
                <w:rFonts w:ascii="Arial" w:hAnsi="Arial" w:cs="Arial"/>
              </w:rPr>
              <w:t>MonoZoom</w:t>
            </w:r>
            <w:proofErr w:type="spellEnd"/>
            <w:r w:rsidRPr="009913EB">
              <w:rPr>
                <w:rFonts w:ascii="Arial" w:hAnsi="Arial" w:cs="Arial"/>
              </w:rPr>
              <w:t xml:space="preserve">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-kamera </w:t>
            </w:r>
            <w:proofErr w:type="spellStart"/>
            <w:r w:rsidRPr="009913EB">
              <w:rPr>
                <w:rFonts w:ascii="Arial" w:hAnsi="Arial" w:cs="Arial"/>
              </w:rPr>
              <w:t>HD-Lite</w:t>
            </w:r>
            <w:proofErr w:type="spellEnd"/>
            <w:r w:rsidRPr="009913EB">
              <w:rPr>
                <w:rFonts w:ascii="Arial" w:hAnsi="Arial" w:cs="Arial"/>
              </w:rPr>
              <w:t xml:space="preserve"> 5MP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-wyświetlacz HD o przekątnej 11,6".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-wbudowane oprogramowanie umożliwiające zapisywanie zdjęć i filmów bezpośrednio na zintegrowanej karcie SD.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-urządzenie można podłączyć do monitora interaktywnego, aby pokazywać badany obiekt całej klasie na żywo.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913EB">
              <w:rPr>
                <w:rFonts w:ascii="Arial" w:hAnsi="Arial" w:cs="Arial"/>
                <w:lang w:val="en-US"/>
              </w:rPr>
              <w:t xml:space="preserve">-monitor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interaktywny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Avtek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TouchScreen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6 </w:t>
            </w:r>
            <w:proofErr w:type="spellStart"/>
            <w:r w:rsidRPr="009913EB">
              <w:rPr>
                <w:rFonts w:ascii="Arial" w:hAnsi="Arial" w:cs="Arial"/>
                <w:lang w:val="en-US"/>
              </w:rPr>
              <w:t>Lite</w:t>
            </w:r>
            <w:proofErr w:type="spellEnd"/>
            <w:r w:rsidRPr="009913EB">
              <w:rPr>
                <w:rFonts w:ascii="Arial" w:hAnsi="Arial" w:cs="Arial"/>
                <w:lang w:val="en-US"/>
              </w:rPr>
              <w:t xml:space="preserve"> 65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-systemu Android pozwalający na płynną obsługę i instalację bardziej wymagających aplikacji.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-duży 65 calowy ekran o wysokiej rozdzielczości (3840 x 2160 </w:t>
            </w:r>
            <w:proofErr w:type="spellStart"/>
            <w:r w:rsidRPr="009913EB">
              <w:rPr>
                <w:rFonts w:ascii="Arial" w:hAnsi="Arial" w:cs="Arial"/>
              </w:rPr>
              <w:t>px</w:t>
            </w:r>
            <w:proofErr w:type="spellEnd"/>
            <w:r w:rsidRPr="009913EB">
              <w:rPr>
                <w:rFonts w:ascii="Arial" w:hAnsi="Arial" w:cs="Arial"/>
              </w:rPr>
              <w:t xml:space="preserve">)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-wbudowany program do notatek umożliwiający zapisywanie uwag i podkreślanie ważnych elementów na bieżąco w trakcie oglądania.</w:t>
            </w:r>
          </w:p>
          <w:p w:rsidR="009913EB" w:rsidRPr="00715322" w:rsidRDefault="009913EB" w:rsidP="007153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 xml:space="preserve">- w zestawie 240 wysokiej jakości preparatów </w:t>
            </w:r>
            <w:r w:rsidRPr="009913EB">
              <w:rPr>
                <w:rFonts w:ascii="Arial" w:hAnsi="Arial" w:cs="Arial"/>
              </w:rPr>
              <w:lastRenderedPageBreak/>
              <w:t>mikroskopowych z zakresu botaniki, zoologii i anatomii człowieka.</w:t>
            </w: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EKRAN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technologia dotyku: Podczerwień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przekątna: 65"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jasność: 350 </w:t>
            </w:r>
            <w:proofErr w:type="spellStart"/>
            <w:r w:rsidRPr="009913EB">
              <w:rPr>
                <w:rFonts w:ascii="Arial" w:eastAsia="Times New Roman" w:hAnsi="Arial" w:cs="Arial"/>
              </w:rPr>
              <w:t>cd</w:t>
            </w:r>
            <w:proofErr w:type="spellEnd"/>
            <w:r w:rsidRPr="009913EB">
              <w:rPr>
                <w:rFonts w:ascii="Arial" w:eastAsia="Times New Roman" w:hAnsi="Arial" w:cs="Arial"/>
              </w:rPr>
              <w:t>/m2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rozdzielczość panelu: 3840 x 2160</w:t>
            </w:r>
          </w:p>
          <w:p w:rsidR="009913EB" w:rsidRPr="009913EB" w:rsidRDefault="009913EB" w:rsidP="00954C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czas reakcji: 8 </w:t>
            </w:r>
            <w:proofErr w:type="spellStart"/>
            <w:r w:rsidRPr="009913EB">
              <w:rPr>
                <w:rFonts w:ascii="Arial" w:eastAsia="Times New Roman" w:hAnsi="Arial" w:cs="Arial"/>
              </w:rPr>
              <w:t>ms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Android OS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menu dotykowe OSD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aplikacja do nanoszenia notatek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narzędzie do prowadzenia głosowania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notowanie na dowolnym źródle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oprogramowanie Windows kompatybilne z aplikacją do nanoszenia notatek</w:t>
            </w:r>
          </w:p>
          <w:p w:rsidR="009913EB" w:rsidRPr="009913EB" w:rsidRDefault="009913EB" w:rsidP="00954C5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wyświetlanie komentarzy tekstowych na ekranie przez uczestników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komunikacja </w:t>
            </w:r>
            <w:proofErr w:type="spellStart"/>
            <w:r w:rsidRPr="009913EB">
              <w:rPr>
                <w:rFonts w:ascii="Arial" w:eastAsia="Times New Roman" w:hAnsi="Arial" w:cs="Arial"/>
              </w:rPr>
              <w:t>Bluetooth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9913EB">
              <w:rPr>
                <w:rFonts w:ascii="Arial" w:eastAsia="Times New Roman" w:hAnsi="Arial" w:cs="Arial"/>
              </w:rPr>
              <w:t>Wi-Fi</w:t>
            </w:r>
            <w:proofErr w:type="spellEnd"/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uchwyt ścienny do </w:t>
            </w:r>
            <w:proofErr w:type="spellStart"/>
            <w:r w:rsidRPr="009913EB">
              <w:rPr>
                <w:rFonts w:ascii="Arial" w:eastAsia="Times New Roman" w:hAnsi="Arial" w:cs="Arial"/>
              </w:rPr>
              <w:t>monirotów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interaktywnych,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pilot z bateriami,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zasilania (3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USB (5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HDMI (3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przewód audio (5 m),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CD lub </w:t>
            </w:r>
            <w:proofErr w:type="spellStart"/>
            <w:r w:rsidRPr="009913EB">
              <w:rPr>
                <w:rFonts w:ascii="Arial" w:eastAsia="Times New Roman" w:hAnsi="Arial" w:cs="Arial"/>
              </w:rPr>
              <w:t>pendrive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z oprogramowaniem</w:t>
            </w:r>
          </w:p>
          <w:p w:rsidR="009913EB" w:rsidRPr="00DD42DA" w:rsidRDefault="009913EB" w:rsidP="00DD42DA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Wymiary monitora: 1489 x 897 x 87 mm</w:t>
            </w:r>
          </w:p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MIKROSKOP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Obiektyw </w:t>
            </w:r>
            <w:proofErr w:type="spellStart"/>
            <w:r w:rsidRPr="009913EB">
              <w:rPr>
                <w:rFonts w:ascii="Arial" w:eastAsia="Times New Roman" w:hAnsi="Arial" w:cs="Arial"/>
              </w:rPr>
              <w:t>zmiennoogniskowy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z mocowaniem C</w:t>
            </w:r>
          </w:p>
          <w:p w:rsidR="009913EB" w:rsidRPr="009913EB" w:rsidRDefault="009913EB" w:rsidP="00954C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13EB">
              <w:rPr>
                <w:rFonts w:ascii="Arial" w:eastAsia="Times New Roman" w:hAnsi="Arial" w:cs="Arial"/>
              </w:rPr>
              <w:t>Współcznnik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powiększenia 0,7x do 4,5x z regulacją 1, 1,5, </w:t>
            </w:r>
            <w:r w:rsidRPr="009913EB">
              <w:rPr>
                <w:rFonts w:ascii="Arial" w:eastAsia="Times New Roman" w:hAnsi="Arial" w:cs="Arial"/>
              </w:rPr>
              <w:lastRenderedPageBreak/>
              <w:t>2, 3 i 4,5, odległość robocza 105 mm</w:t>
            </w:r>
          </w:p>
          <w:p w:rsidR="009913EB" w:rsidRPr="009913EB" w:rsidRDefault="009913EB" w:rsidP="00954C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Obiektyw umieszczony jest na stabilnym stojaku o </w:t>
            </w:r>
            <w:proofErr w:type="spellStart"/>
            <w:r w:rsidRPr="009913EB">
              <w:rPr>
                <w:rFonts w:ascii="Arial" w:eastAsia="Times New Roman" w:hAnsi="Arial" w:cs="Arial"/>
              </w:rPr>
              <w:t>wyskości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230 mm, wymiary podstawy to 320 x 260 mm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Czujnik: HDMI 5.0 MP CMOS </w:t>
            </w:r>
            <w:proofErr w:type="spellStart"/>
            <w:r w:rsidRPr="009913EB">
              <w:rPr>
                <w:rFonts w:ascii="Arial" w:eastAsia="Times New Roman" w:hAnsi="Arial" w:cs="Arial"/>
              </w:rPr>
              <w:t>Aptina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Format obrazu: 1/2,5”, HDTV 1080p (50/60 Hz)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Rozdzielczość obrazu: 2592 x 1944 (tryb przechwytywania), 1920 x 1080 pikseli (podgląd na żywo)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Tryb nagrywania wideo: 1080p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Skanowanie progresywne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Redukcja szumów 3D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Czułość: 1 V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Balans bieli: automatyczny, ręczny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Interfejsy: cyfrowe HDMI, USB-2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Pamięć: karta pamięci SD 4 </w:t>
            </w:r>
            <w:proofErr w:type="spellStart"/>
            <w:r w:rsidRPr="009913EB">
              <w:rPr>
                <w:rFonts w:ascii="Arial" w:eastAsia="Times New Roman" w:hAnsi="Arial" w:cs="Arial"/>
              </w:rPr>
              <w:t>Gb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lub USB-2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Przyciski wł./wył.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Montaż: mocowanie C z obiektywem 0,45x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Zasilanie: zewnętrzny zasilacz sieciowy 100-240 V do 12V/2A</w:t>
            </w:r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Oprogramowanie w języku polskim: </w:t>
            </w:r>
            <w:proofErr w:type="spellStart"/>
            <w:r w:rsidRPr="009913EB">
              <w:rPr>
                <w:rFonts w:ascii="Arial" w:eastAsia="Times New Roman" w:hAnsi="Arial" w:cs="Arial"/>
              </w:rPr>
              <w:t>ImageFocus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Plus dla systemu Windows 7, 8 i 10 oraz </w:t>
            </w:r>
            <w:proofErr w:type="spellStart"/>
            <w:r w:rsidRPr="009913EB">
              <w:rPr>
                <w:rFonts w:ascii="Arial" w:eastAsia="Times New Roman" w:hAnsi="Arial" w:cs="Arial"/>
              </w:rPr>
              <w:t>MacOS</w:t>
            </w:r>
            <w:proofErr w:type="spellEnd"/>
          </w:p>
          <w:p w:rsidR="009913EB" w:rsidRPr="009913EB" w:rsidRDefault="009913EB" w:rsidP="00954C5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Wymiary kamery: 80 x 70 x 90 mm</w:t>
            </w:r>
          </w:p>
          <w:p w:rsidR="009913EB" w:rsidRPr="00CB78CB" w:rsidRDefault="009913EB" w:rsidP="008F0D96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Przekątna ekranu: 11,6" HD</w:t>
            </w: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2209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  <w:b/>
              </w:rPr>
            </w:pPr>
            <w:r w:rsidRPr="009913EB">
              <w:rPr>
                <w:rFonts w:ascii="Arial" w:hAnsi="Arial" w:cs="Arial"/>
                <w:b/>
              </w:rPr>
              <w:t>LUPA</w:t>
            </w:r>
          </w:p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666" w:type="dxa"/>
            <w:vAlign w:val="center"/>
          </w:tcPr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szklana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w metalowej obudowie z wygodnym uchwytem </w:t>
            </w:r>
          </w:p>
          <w:p w:rsidR="009913EB" w:rsidRPr="009913EB" w:rsidRDefault="009913EB" w:rsidP="00954C5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4x powiększenie obrazu lub większe</w:t>
            </w:r>
          </w:p>
          <w:p w:rsidR="009913EB" w:rsidRPr="00CB78CB" w:rsidRDefault="009913EB" w:rsidP="008F0D9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średnica szkła: 90 mm</w:t>
            </w:r>
          </w:p>
        </w:tc>
        <w:tc>
          <w:tcPr>
            <w:tcW w:w="915" w:type="dxa"/>
            <w:vAlign w:val="center"/>
          </w:tcPr>
          <w:p w:rsidR="009913EB" w:rsidRPr="009913EB" w:rsidRDefault="00803B10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913EB" w:rsidRPr="009913EB" w:rsidTr="002E4307">
        <w:trPr>
          <w:jc w:val="center"/>
        </w:trPr>
        <w:tc>
          <w:tcPr>
            <w:tcW w:w="497" w:type="dxa"/>
            <w:vAlign w:val="center"/>
          </w:tcPr>
          <w:p w:rsidR="009913EB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09" w:type="dxa"/>
            <w:vAlign w:val="center"/>
          </w:tcPr>
          <w:p w:rsidR="00CA35DB" w:rsidRDefault="00CA35DB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OKULARY OCHRONNE STANOWISKOWE</w:t>
            </w:r>
          </w:p>
          <w:p w:rsidR="009913EB" w:rsidRDefault="002E4307" w:rsidP="007153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DLA UCZNIA</w:t>
            </w:r>
          </w:p>
          <w:p w:rsidR="00CA35DB" w:rsidRPr="00CA35DB" w:rsidRDefault="00CA35DB" w:rsidP="0071532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vAlign w:val="center"/>
          </w:tcPr>
          <w:p w:rsidR="009913EB" w:rsidRDefault="002E4307" w:rsidP="00954C56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oprawka z miękkiego winylu</w:t>
            </w:r>
          </w:p>
          <w:p w:rsidR="002E4307" w:rsidRPr="002E4307" w:rsidRDefault="002E4307" w:rsidP="00954C56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perforacja zapobiegająca zaparowywaniu</w:t>
            </w:r>
          </w:p>
        </w:tc>
        <w:tc>
          <w:tcPr>
            <w:tcW w:w="915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  <w:r w:rsidRPr="009913EB">
              <w:rPr>
                <w:rFonts w:ascii="Arial" w:hAnsi="Arial" w:cs="Arial"/>
              </w:rPr>
              <w:t>27</w:t>
            </w:r>
          </w:p>
        </w:tc>
        <w:tc>
          <w:tcPr>
            <w:tcW w:w="1642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913EB" w:rsidRPr="009913EB" w:rsidRDefault="009913EB" w:rsidP="008F0D96">
            <w:pPr>
              <w:rPr>
                <w:rFonts w:ascii="Arial" w:hAnsi="Arial" w:cs="Arial"/>
              </w:rPr>
            </w:pPr>
          </w:p>
        </w:tc>
      </w:tr>
      <w:tr w:rsidR="009C3EC6" w:rsidRPr="009913EB" w:rsidTr="002E4307">
        <w:trPr>
          <w:jc w:val="center"/>
        </w:trPr>
        <w:tc>
          <w:tcPr>
            <w:tcW w:w="497" w:type="dxa"/>
            <w:vAlign w:val="center"/>
          </w:tcPr>
          <w:p w:rsidR="009C3EC6" w:rsidRPr="00905FD6" w:rsidRDefault="009C3EC6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lastRenderedPageBreak/>
              <w:t>1</w:t>
            </w:r>
            <w:r w:rsidR="00803B1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09" w:type="dxa"/>
            <w:vAlign w:val="center"/>
          </w:tcPr>
          <w:p w:rsidR="009C3EC6" w:rsidRDefault="009C3EC6" w:rsidP="008F0D96">
            <w:pPr>
              <w:rPr>
                <w:rFonts w:ascii="Arial" w:hAnsi="Arial" w:cs="Arial"/>
                <w:b/>
              </w:rPr>
            </w:pPr>
            <w:r w:rsidRPr="00905FD6">
              <w:rPr>
                <w:rFonts w:ascii="Arial" w:hAnsi="Arial" w:cs="Arial"/>
                <w:b/>
              </w:rPr>
              <w:t xml:space="preserve"> GOGLE </w:t>
            </w:r>
            <w:r w:rsidR="00905FD6">
              <w:rPr>
                <w:rFonts w:ascii="Arial" w:hAnsi="Arial" w:cs="Arial"/>
                <w:b/>
              </w:rPr>
              <w:t xml:space="preserve">VR </w:t>
            </w:r>
          </w:p>
          <w:p w:rsidR="00905FD6" w:rsidRPr="00905FD6" w:rsidRDefault="00905FD6" w:rsidP="008F0D96">
            <w:pPr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vAlign w:val="center"/>
          </w:tcPr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Kompatybilność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PC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Rozdzielczość ekranu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3664 x 1920 (1832 x 1920 na każde oko)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Częstotliwość odświeżania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90 Hz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Dźwięk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Wbudowany mikrofon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Wbudowane głośniki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Czujniki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Akcelerometr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Magnetometr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Żyroskop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Złącza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Audio - 1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proofErr w:type="spellStart"/>
            <w:r w:rsidRPr="00C340AD">
              <w:rPr>
                <w:rFonts w:ascii="Arial" w:hAnsi="Arial" w:cs="Arial"/>
              </w:rPr>
              <w:t>USB-C</w:t>
            </w:r>
            <w:proofErr w:type="spellEnd"/>
            <w:r w:rsidRPr="00C340AD">
              <w:rPr>
                <w:rFonts w:ascii="Arial" w:hAnsi="Arial" w:cs="Arial"/>
              </w:rPr>
              <w:t xml:space="preserve"> 3.0 - 1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Pamięć wbudowana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256 GB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Rekomendowane wymagania sprzętowe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 xml:space="preserve">Intel i5-4590 / AMD </w:t>
            </w:r>
            <w:proofErr w:type="spellStart"/>
            <w:r w:rsidRPr="00C340AD">
              <w:rPr>
                <w:rFonts w:ascii="Arial" w:hAnsi="Arial" w:cs="Arial"/>
              </w:rPr>
              <w:t>Ryzen</w:t>
            </w:r>
            <w:proofErr w:type="spellEnd"/>
            <w:r w:rsidRPr="00C340AD">
              <w:rPr>
                <w:rFonts w:ascii="Arial" w:hAnsi="Arial" w:cs="Arial"/>
              </w:rPr>
              <w:t xml:space="preserve"> 5 1500X lub lepszy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Pamięć RAM: 8 GB lub więcej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USB 3.0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Windows 10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Dołączone akcesoria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Kabel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Kontroler - 2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Zasilacz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Wkładka dystansująca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Baterie AA - 2 szt.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lastRenderedPageBreak/>
              <w:t>Dodatkowe informacje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Przetwarzanie dźwięku 3D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Regulowany rozstaw ekranów (IPD)</w:t>
            </w:r>
          </w:p>
          <w:p w:rsidR="00715322" w:rsidRPr="00C340AD" w:rsidRDefault="00715322" w:rsidP="00715322">
            <w:pPr>
              <w:spacing w:after="0"/>
              <w:rPr>
                <w:rFonts w:ascii="Arial" w:hAnsi="Arial" w:cs="Arial"/>
              </w:rPr>
            </w:pPr>
            <w:r w:rsidRPr="00C340AD">
              <w:rPr>
                <w:rFonts w:ascii="Arial" w:hAnsi="Arial" w:cs="Arial"/>
              </w:rPr>
              <w:t>Gwarancja</w:t>
            </w:r>
          </w:p>
          <w:p w:rsidR="00905FD6" w:rsidRDefault="00715322" w:rsidP="00715322">
            <w:pPr>
              <w:spacing w:after="0" w:line="240" w:lineRule="auto"/>
              <w:rPr>
                <w:rFonts w:ascii="Arial" w:hAnsi="Arial" w:cs="Arial"/>
              </w:rPr>
            </w:pPr>
            <w:r w:rsidRPr="00715322">
              <w:rPr>
                <w:rFonts w:ascii="Arial" w:hAnsi="Arial" w:cs="Arial"/>
              </w:rPr>
              <w:t>24 miesiące (gwarancja producenta</w:t>
            </w:r>
            <w:r>
              <w:rPr>
                <w:rFonts w:ascii="Arial" w:hAnsi="Arial" w:cs="Arial"/>
              </w:rPr>
              <w:t>)</w:t>
            </w:r>
          </w:p>
          <w:p w:rsidR="00905FD6" w:rsidRPr="00715322" w:rsidRDefault="00905FD6" w:rsidP="007153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9C3EC6" w:rsidRPr="009913EB" w:rsidRDefault="00905FD6" w:rsidP="008F0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42" w:type="dxa"/>
            <w:vAlign w:val="center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C3EC6" w:rsidRPr="009913EB" w:rsidRDefault="009C3EC6" w:rsidP="008F0D96">
            <w:pPr>
              <w:rPr>
                <w:rFonts w:ascii="Arial" w:hAnsi="Arial" w:cs="Arial"/>
              </w:rPr>
            </w:pPr>
          </w:p>
        </w:tc>
      </w:tr>
      <w:tr w:rsidR="00DD42DA" w:rsidRPr="009913EB" w:rsidTr="0022236A">
        <w:trPr>
          <w:jc w:val="center"/>
        </w:trPr>
        <w:tc>
          <w:tcPr>
            <w:tcW w:w="497" w:type="dxa"/>
            <w:vAlign w:val="center"/>
          </w:tcPr>
          <w:p w:rsidR="00DD42DA" w:rsidRPr="00715322" w:rsidRDefault="00715322" w:rsidP="008F0D96">
            <w:pPr>
              <w:rPr>
                <w:rFonts w:ascii="Arial" w:hAnsi="Arial" w:cs="Arial"/>
                <w:b/>
              </w:rPr>
            </w:pPr>
            <w:r w:rsidRPr="00715322"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2209" w:type="dxa"/>
          </w:tcPr>
          <w:p w:rsidR="00905FD6" w:rsidRDefault="00905FD6" w:rsidP="0022236A">
            <w:pPr>
              <w:spacing w:after="0"/>
              <w:rPr>
                <w:rFonts w:ascii="Arial" w:hAnsi="Arial" w:cs="Arial"/>
                <w:b/>
              </w:rPr>
            </w:pPr>
          </w:p>
          <w:p w:rsidR="00DD42DA" w:rsidRPr="008F0D96" w:rsidRDefault="00DD42DA" w:rsidP="0022236A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POJEMNIK WARSZTATOWY</w:t>
            </w:r>
          </w:p>
        </w:tc>
        <w:tc>
          <w:tcPr>
            <w:tcW w:w="6666" w:type="dxa"/>
          </w:tcPr>
          <w:p w:rsidR="00DD42DA" w:rsidRPr="008F0D96" w:rsidRDefault="00DD42DA" w:rsidP="0022236A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Style w:val="Pogrubienie"/>
                <w:rFonts w:ascii="Arial" w:hAnsi="Arial" w:cs="Arial"/>
                <w:color w:val="000000"/>
                <w:shd w:val="clear" w:color="auto" w:fill="FFFFFF"/>
              </w:rPr>
              <w:t> pojemnik do transportu żywności 20l</w:t>
            </w:r>
            <w:r w:rsidRPr="008F0D96">
              <w:rPr>
                <w:rFonts w:ascii="Arial" w:hAnsi="Arial" w:cs="Arial"/>
                <w:color w:val="000000"/>
              </w:rPr>
              <w:br/>
            </w:r>
            <w:r w:rsidRPr="008F0D96">
              <w:rPr>
                <w:rFonts w:ascii="Arial" w:hAnsi="Arial" w:cs="Arial"/>
                <w:color w:val="000000"/>
                <w:shd w:val="clear" w:color="auto" w:fill="FFFFFF"/>
              </w:rPr>
              <w:t>Kosz  wykonany ze wzmocnionego tworzywa,</w:t>
            </w:r>
            <w:r w:rsidRPr="008F0D96">
              <w:rPr>
                <w:rFonts w:ascii="Arial" w:hAnsi="Arial" w:cs="Arial"/>
                <w:color w:val="000000"/>
              </w:rPr>
              <w:br/>
            </w:r>
            <w:r w:rsidRPr="008F0D96">
              <w:rPr>
                <w:rFonts w:ascii="Arial" w:hAnsi="Arial" w:cs="Arial"/>
                <w:color w:val="000000"/>
                <w:shd w:val="clear" w:color="auto" w:fill="FFFFFF"/>
              </w:rPr>
              <w:t>które jest w stanie wytrzymać nawet 30kg nacisku jednocześnie jest odporny na temperatury od -20 °C do +110 °C</w:t>
            </w:r>
          </w:p>
        </w:tc>
        <w:tc>
          <w:tcPr>
            <w:tcW w:w="915" w:type="dxa"/>
          </w:tcPr>
          <w:p w:rsidR="00DD42DA" w:rsidRPr="008F0D96" w:rsidRDefault="006964B1" w:rsidP="002223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42DA" w:rsidRPr="008F0D96">
              <w:rPr>
                <w:rFonts w:ascii="Arial" w:hAnsi="Arial" w:cs="Arial"/>
              </w:rPr>
              <w:t>0</w:t>
            </w:r>
          </w:p>
        </w:tc>
        <w:tc>
          <w:tcPr>
            <w:tcW w:w="1642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DD42DA" w:rsidRPr="009913EB" w:rsidRDefault="00DD42DA" w:rsidP="008F0D96">
            <w:pPr>
              <w:rPr>
                <w:rFonts w:ascii="Arial" w:hAnsi="Arial" w:cs="Arial"/>
              </w:rPr>
            </w:pPr>
          </w:p>
        </w:tc>
      </w:tr>
    </w:tbl>
    <w:p w:rsidR="009913EB" w:rsidRPr="009913EB" w:rsidRDefault="002E4307" w:rsidP="002E4307">
      <w:pPr>
        <w:tabs>
          <w:tab w:val="left" w:pos="8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0D96" w:rsidRDefault="008F0D96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03B10" w:rsidRDefault="00803B10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964B1" w:rsidRDefault="006964B1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05FD6" w:rsidRPr="002D7B56" w:rsidRDefault="00516278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Załącznik nr 2 do SWZ 2224 – 1/2022</w:t>
      </w:r>
    </w:p>
    <w:p w:rsidR="00905FD6" w:rsidRPr="009913EB" w:rsidRDefault="00905FD6" w:rsidP="00905FD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8505"/>
      </w:tblGrid>
      <w:tr w:rsidR="00905FD6" w:rsidRPr="0022236A" w:rsidTr="006964B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5FD6" w:rsidRPr="0022236A" w:rsidRDefault="00905FD6" w:rsidP="006964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236A">
              <w:rPr>
                <w:rFonts w:ascii="Arial" w:hAnsi="Arial" w:cs="Arial"/>
                <w:b/>
                <w:bCs/>
                <w:sz w:val="24"/>
              </w:rPr>
              <w:t>WYKAZ ZAMAWIANYCH TOWARÓW</w:t>
            </w:r>
          </w:p>
        </w:tc>
      </w:tr>
    </w:tbl>
    <w:p w:rsidR="00715322" w:rsidRDefault="00715322" w:rsidP="009C3EC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C3EC6" w:rsidRPr="00715322" w:rsidRDefault="009C3EC6" w:rsidP="009C3EC6">
      <w:pPr>
        <w:spacing w:after="0" w:line="240" w:lineRule="auto"/>
        <w:rPr>
          <w:rFonts w:ascii="Arial" w:hAnsi="Arial" w:cs="Arial"/>
          <w:b/>
          <w:sz w:val="28"/>
        </w:rPr>
      </w:pPr>
      <w:r w:rsidRPr="00715322">
        <w:rPr>
          <w:rFonts w:ascii="Arial" w:hAnsi="Arial" w:cs="Arial"/>
          <w:b/>
          <w:bCs/>
          <w:i/>
          <w:iCs/>
          <w:sz w:val="28"/>
        </w:rPr>
        <w:t>Część</w:t>
      </w:r>
      <w:r w:rsidRPr="00715322">
        <w:rPr>
          <w:rFonts w:ascii="Arial" w:hAnsi="Arial" w:cs="Arial"/>
          <w:b/>
          <w:i/>
          <w:sz w:val="28"/>
        </w:rPr>
        <w:t xml:space="preserve"> 3. –Meble – wyposażenie gabinetów przedmiotowych</w:t>
      </w:r>
    </w:p>
    <w:p w:rsidR="008F0D96" w:rsidRPr="008F0D96" w:rsidRDefault="008F0D96" w:rsidP="008F0D9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6443" w:type="dxa"/>
        <w:tblInd w:w="-1026" w:type="dxa"/>
        <w:tblLayout w:type="fixed"/>
        <w:tblLook w:val="04A0"/>
      </w:tblPr>
      <w:tblGrid>
        <w:gridCol w:w="567"/>
        <w:gridCol w:w="2552"/>
        <w:gridCol w:w="6946"/>
        <w:gridCol w:w="992"/>
        <w:gridCol w:w="1843"/>
        <w:gridCol w:w="589"/>
        <w:gridCol w:w="1679"/>
        <w:gridCol w:w="1275"/>
      </w:tblGrid>
      <w:tr w:rsidR="008F0D96" w:rsidRPr="008F0D96" w:rsidTr="008F0D96">
        <w:trPr>
          <w:trHeight w:val="1137"/>
        </w:trPr>
        <w:tc>
          <w:tcPr>
            <w:tcW w:w="567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NAZWA</w:t>
            </w:r>
          </w:p>
        </w:tc>
        <w:tc>
          <w:tcPr>
            <w:tcW w:w="6946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PARAMETRY TECHNICZNE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(szczegółowy opis produktu)</w:t>
            </w: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LICZBA 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SZTUK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VAT</w:t>
            </w: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 xml:space="preserve">CENA 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F0D96">
              <w:rPr>
                <w:rFonts w:ascii="Arial" w:hAnsi="Arial" w:cs="Arial"/>
                <w:b/>
                <w:sz w:val="18"/>
              </w:rPr>
              <w:t>JEDNOSTKOWA BRUTTO</w:t>
            </w:r>
          </w:p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WARTOŚĆ BRUTTO</w:t>
            </w:r>
          </w:p>
        </w:tc>
      </w:tr>
      <w:tr w:rsidR="008F0D96" w:rsidRPr="008F0D96" w:rsidTr="008F0D96"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hd w:val="clear" w:color="auto" w:fill="FFFFFF"/>
              <w:spacing w:before="161" w:after="0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</w:rPr>
            </w:pPr>
            <w:r w:rsidRPr="008F0D96">
              <w:rPr>
                <w:rFonts w:ascii="Arial" w:eastAsia="Times New Roman" w:hAnsi="Arial" w:cs="Arial"/>
                <w:b/>
                <w:bCs/>
                <w:spacing w:val="-7"/>
                <w:kern w:val="36"/>
              </w:rPr>
              <w:t>STÓŁ WARSZTATOWY</w:t>
            </w:r>
          </w:p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Blat wykonany z drewna kauczukowego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 xml:space="preserve"> dwa imadła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Wiele możliwości przechowywania dzięki szufladzie oraz półce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4 imaki (kołki podtrzymujące)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4 dystanse w blacie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Certyfikowany zgodnie z EN71-1</w:t>
            </w:r>
          </w:p>
          <w:p w:rsidR="008F0D96" w:rsidRPr="008F0D96" w:rsidRDefault="008F0D96" w:rsidP="008F0D9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1A171C"/>
              </w:rPr>
            </w:pPr>
            <w:r w:rsidRPr="008F0D96">
              <w:rPr>
                <w:rFonts w:ascii="Arial" w:eastAsia="Times New Roman" w:hAnsi="Arial" w:cs="Arial"/>
                <w:color w:val="1A171C"/>
              </w:rPr>
              <w:t>Wysokość roboczą można regulować za pomocą dodatkowych nóżek, dzięki czemu stół warsztatowy jest idealnym miejscem pracy dla dzieci i młodzieży przez wiele lat, rosnąc razem z nimi.</w:t>
            </w:r>
          </w:p>
        </w:tc>
        <w:tc>
          <w:tcPr>
            <w:tcW w:w="99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  <w:r w:rsidRPr="008F0D96">
              <w:rPr>
                <w:rFonts w:ascii="Arial" w:hAnsi="Arial" w:cs="Arial"/>
              </w:rPr>
              <w:t>1</w:t>
            </w:r>
            <w:r w:rsidR="006964B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8F0D96" w:rsidRPr="008F0D96" w:rsidTr="008F0D96">
        <w:trPr>
          <w:trHeight w:val="425"/>
        </w:trPr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SZAFA NA NARZĘDZIA</w:t>
            </w:r>
          </w:p>
        </w:tc>
        <w:tc>
          <w:tcPr>
            <w:tcW w:w="6946" w:type="dxa"/>
          </w:tcPr>
          <w:tbl>
            <w:tblPr>
              <w:tblW w:w="138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  <w:gridCol w:w="8268"/>
            </w:tblGrid>
            <w:tr w:rsidR="008F0D96" w:rsidRPr="008F0D96" w:rsidTr="00516278">
              <w:trPr>
                <w:trHeight w:val="645"/>
              </w:trPr>
              <w:tc>
                <w:tcPr>
                  <w:tcW w:w="5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0D96" w:rsidRPr="006964B1" w:rsidRDefault="006964B1" w:rsidP="006964B1">
                  <w:pPr>
                    <w:spacing w:after="0" w:line="240" w:lineRule="auto"/>
                    <w:ind w:right="-1688"/>
                    <w:rPr>
                      <w:rFonts w:ascii="Arial" w:eastAsia="Times New Roman" w:hAnsi="Arial" w:cs="Arial"/>
                      <w:color w:val="111111"/>
                      <w:u w:val="single"/>
                    </w:rPr>
                  </w:pPr>
                  <w:r w:rsidRPr="006964B1">
                    <w:rPr>
                      <w:rFonts w:ascii="Arial" w:eastAsia="Times New Roman" w:hAnsi="Arial" w:cs="Arial"/>
                      <w:color w:val="111111"/>
                      <w:u w:val="single"/>
                    </w:rPr>
                    <w:t>Każda szafa ma mieć p</w:t>
                  </w:r>
                  <w:r>
                    <w:rPr>
                      <w:rFonts w:ascii="Arial" w:eastAsia="Times New Roman" w:hAnsi="Arial" w:cs="Arial"/>
                      <w:color w:val="111111"/>
                      <w:u w:val="single"/>
                    </w:rPr>
                    <w:t xml:space="preserve">oniższe </w:t>
                  </w:r>
                  <w:r w:rsidRPr="006964B1">
                    <w:rPr>
                      <w:rFonts w:ascii="Arial" w:eastAsia="Times New Roman" w:hAnsi="Arial" w:cs="Arial"/>
                      <w:color w:val="111111"/>
                      <w:u w:val="single"/>
                    </w:rPr>
                    <w:t>parametry: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półki można regulować co 70 mm, nośność półek 60 kg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odległość między półkami ułatwia ułożenie segregatorów do wysokości 335 mm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liczba rzędów segregatorów nad sobą dla wysokości 800 mm - 2 rzędy, dla wysokości 1150 mm - 3 rzędy i dla wysokości 1950 mm - 5 rzędów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 xml:space="preserve">drzwi skrzydłowe z zawiasami wewnętrznymi są wyposażone w mechanizm dźwigniowy i zamknięcie  z </w:t>
                  </w: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lastRenderedPageBreak/>
                    <w:t>cylindrycznym zamkiem z dwoma kluczami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drzwi skrzydłowe są wzmocnione i zabezpieczone przed włamanie, dodatkowo są wyposażone w plastikowe ograniczniki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powierzchnia malowana proszkowo</w:t>
                  </w:r>
                </w:p>
                <w:p w:rsidR="008F0D96" w:rsidRPr="008F0D96" w:rsidRDefault="008F0D96" w:rsidP="008F0D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</w:rPr>
                    <w:t>kolor korpusu jest szary (RAL 7035) lub szaro-czarny (RAL 7016)</w:t>
                  </w:r>
                </w:p>
              </w:tc>
              <w:tc>
                <w:tcPr>
                  <w:tcW w:w="8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0D96" w:rsidRPr="008F0D96" w:rsidRDefault="008F0D96" w:rsidP="006964B1">
                  <w:pPr>
                    <w:spacing w:after="0" w:line="240" w:lineRule="auto"/>
                    <w:ind w:left="1830" w:hanging="567"/>
                    <w:rPr>
                      <w:rFonts w:ascii="Arial" w:eastAsia="Times New Roman" w:hAnsi="Arial" w:cs="Arial"/>
                      <w:color w:val="111111"/>
                    </w:rPr>
                  </w:pPr>
                  <w:r w:rsidRPr="008F0D96">
                    <w:rPr>
                      <w:rFonts w:ascii="Arial" w:eastAsia="Times New Roman" w:hAnsi="Arial" w:cs="Arial"/>
                      <w:color w:val="111111"/>
                      <w:bdr w:val="none" w:sz="0" w:space="0" w:color="auto" w:frame="1"/>
                    </w:rPr>
                    <w:lastRenderedPageBreak/>
                    <w:t> </w:t>
                  </w:r>
                </w:p>
              </w:tc>
            </w:tr>
          </w:tbl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F0D96" w:rsidRPr="008F0D96" w:rsidRDefault="006964B1" w:rsidP="008F0D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8F0D96" w:rsidRPr="008F0D96" w:rsidTr="008F0D96">
        <w:tc>
          <w:tcPr>
            <w:tcW w:w="567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TABORET OBROTOWY</w:t>
            </w:r>
          </w:p>
        </w:tc>
        <w:tc>
          <w:tcPr>
            <w:tcW w:w="6946" w:type="dxa"/>
          </w:tcPr>
          <w:p w:rsidR="008F0D96" w:rsidRPr="00CB78CB" w:rsidRDefault="008F0D96" w:rsidP="00CB78C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52525"/>
              </w:rPr>
            </w:pPr>
            <w:r w:rsidRPr="008F0D96">
              <w:rPr>
                <w:rFonts w:ascii="Arial" w:eastAsia="Times New Roman" w:hAnsi="Arial" w:cs="Arial"/>
                <w:color w:val="252525"/>
              </w:rPr>
              <w:t xml:space="preserve">Taboret obrotowy </w:t>
            </w:r>
            <w:r w:rsidR="00CB78CB">
              <w:rPr>
                <w:rFonts w:ascii="Arial" w:eastAsia="Times New Roman" w:hAnsi="Arial" w:cs="Arial"/>
                <w:color w:val="252525"/>
              </w:rPr>
              <w:t>średnica około 0 cm, regulacja wysokości 51-69, grubość blatu około 3 cm</w:t>
            </w:r>
          </w:p>
        </w:tc>
        <w:tc>
          <w:tcPr>
            <w:tcW w:w="992" w:type="dxa"/>
          </w:tcPr>
          <w:p w:rsidR="008F0D96" w:rsidRPr="008F0D96" w:rsidRDefault="00516278" w:rsidP="008F0D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8F0D96" w:rsidRPr="008F0D96" w:rsidTr="008F0D96">
        <w:tc>
          <w:tcPr>
            <w:tcW w:w="567" w:type="dxa"/>
          </w:tcPr>
          <w:p w:rsidR="008F0D96" w:rsidRPr="008F0D96" w:rsidRDefault="00CB78CB" w:rsidP="008F0D9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2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  <w:b/>
              </w:rPr>
            </w:pPr>
            <w:r w:rsidRPr="008F0D96">
              <w:rPr>
                <w:rFonts w:ascii="Arial" w:hAnsi="Arial" w:cs="Arial"/>
                <w:b/>
              </w:rPr>
              <w:t>REGAŁ WARSZTATOWY</w:t>
            </w:r>
          </w:p>
        </w:tc>
        <w:tc>
          <w:tcPr>
            <w:tcW w:w="6946" w:type="dxa"/>
          </w:tcPr>
          <w:p w:rsidR="008F0D96" w:rsidRPr="008F0D96" w:rsidRDefault="008F0D96" w:rsidP="008F0D9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52525"/>
              </w:rPr>
            </w:pPr>
            <w:r w:rsidRPr="008F0D96">
              <w:rPr>
                <w:rFonts w:ascii="Arial" w:eastAsia="Times New Roman" w:hAnsi="Arial" w:cs="Arial"/>
                <w:color w:val="252525"/>
              </w:rPr>
              <w:t>Regał wtykowy, 5 półek z płyty wiórowej, nośność 175 kg, wys. x szer. x głęb. 1780 x 900 x 450 mm</w:t>
            </w:r>
          </w:p>
          <w:p w:rsid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  <w:p w:rsidR="00CB78CB" w:rsidRPr="008F0D96" w:rsidRDefault="00CB78C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F0D96" w:rsidRPr="008F0D96" w:rsidRDefault="00CB78CB" w:rsidP="008F0D9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F0D96" w:rsidRPr="008F0D96" w:rsidRDefault="008F0D96" w:rsidP="008F0D96">
            <w:pPr>
              <w:spacing w:after="0"/>
              <w:rPr>
                <w:rFonts w:ascii="Arial" w:hAnsi="Arial" w:cs="Arial"/>
              </w:rPr>
            </w:pPr>
          </w:p>
        </w:tc>
      </w:tr>
      <w:tr w:rsidR="00CA35DB" w:rsidRPr="008F0D96" w:rsidTr="0022236A">
        <w:tc>
          <w:tcPr>
            <w:tcW w:w="567" w:type="dxa"/>
            <w:vAlign w:val="center"/>
          </w:tcPr>
          <w:p w:rsidR="00CA35DB" w:rsidRPr="00CA35DB" w:rsidRDefault="00CA35DB" w:rsidP="00222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A35DB" w:rsidRPr="00CA35DB" w:rsidRDefault="00CA35DB" w:rsidP="0022236A">
            <w:pPr>
              <w:rPr>
                <w:rFonts w:ascii="Arial" w:eastAsia="Times New Roman" w:hAnsi="Arial" w:cs="Arial"/>
                <w:b/>
                <w:bCs/>
              </w:rPr>
            </w:pPr>
            <w:r w:rsidRPr="00CA35DB">
              <w:rPr>
                <w:rFonts w:ascii="Arial" w:eastAsia="Times New Roman" w:hAnsi="Arial" w:cs="Arial"/>
                <w:b/>
                <w:bCs/>
              </w:rPr>
              <w:t>GABLOTA SZKLANA</w:t>
            </w:r>
          </w:p>
          <w:p w:rsidR="00CA35DB" w:rsidRPr="00CA35DB" w:rsidRDefault="00CA35DB" w:rsidP="0022236A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gablota zamykana szklana w której będzie możliwość prezentowania wyprodukowanych modeli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z ramką przeszkloną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wykonana wyłącznie ze szkła hartowanego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brak widocznych elementów konstrukcyjnych aby nadać jej lekkości i delikatności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 xml:space="preserve">elementy płytowe wykonane są z płyty o grubości 25mm i </w:t>
            </w:r>
            <w:proofErr w:type="spellStart"/>
            <w:r w:rsidRPr="009913EB">
              <w:rPr>
                <w:rFonts w:ascii="Arial" w:eastAsia="Times New Roman" w:hAnsi="Arial" w:cs="Arial"/>
              </w:rPr>
              <w:t>zaokleinowane</w:t>
            </w:r>
            <w:proofErr w:type="spellEnd"/>
            <w:r w:rsidRPr="009913EB">
              <w:rPr>
                <w:rFonts w:ascii="Arial" w:eastAsia="Times New Roman" w:hAnsi="Arial" w:cs="Arial"/>
              </w:rPr>
              <w:t xml:space="preserve"> tworzywem ABS o grubości 2 mm dzięki czemu są bardzo odporne na uszkodzenia.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4 półki równomiernie rozmieszczone i drzwi zamykane na zamek</w:t>
            </w:r>
          </w:p>
          <w:p w:rsidR="00CA35DB" w:rsidRPr="009913EB" w:rsidRDefault="00CA35DB" w:rsidP="002223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osadzona na cokole lub aluminiowych nóżkach.</w:t>
            </w:r>
          </w:p>
          <w:p w:rsidR="00CA35DB" w:rsidRPr="00324699" w:rsidRDefault="00CA35DB" w:rsidP="003246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913EB">
              <w:rPr>
                <w:rFonts w:ascii="Arial" w:eastAsia="Times New Roman" w:hAnsi="Arial" w:cs="Arial"/>
              </w:rPr>
              <w:t>górne przeszklenie (aby dostawało się dużo naturalnego światła)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5DB" w:rsidRPr="009913EB" w:rsidRDefault="00803B10" w:rsidP="00222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A35DB" w:rsidRPr="008F0D96" w:rsidRDefault="00CA35DB" w:rsidP="008F0D9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F0D96" w:rsidRPr="008F0D96" w:rsidRDefault="008F0D96" w:rsidP="008F0D96">
      <w:pPr>
        <w:spacing w:after="0"/>
        <w:rPr>
          <w:rFonts w:ascii="Arial" w:hAnsi="Arial" w:cs="Arial"/>
        </w:rPr>
      </w:pPr>
    </w:p>
    <w:p w:rsidR="002976DF" w:rsidRDefault="002976DF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2976DF" w:rsidRDefault="002976DF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2976DF" w:rsidRDefault="002976DF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p w:rsidR="00715322" w:rsidRDefault="00715322" w:rsidP="00DD42DA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iCs/>
        </w:rPr>
      </w:pPr>
    </w:p>
    <w:sectPr w:rsidR="00715322" w:rsidSect="00803B10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2B" w:rsidRDefault="00E5642B" w:rsidP="00CD4CC6">
      <w:pPr>
        <w:spacing w:after="0" w:line="240" w:lineRule="auto"/>
      </w:pPr>
      <w:r>
        <w:separator/>
      </w:r>
    </w:p>
  </w:endnote>
  <w:endnote w:type="continuationSeparator" w:id="0">
    <w:p w:rsidR="00E5642B" w:rsidRDefault="00E5642B" w:rsidP="00CD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2B" w:rsidRDefault="00E5642B" w:rsidP="00CD4CC6">
      <w:pPr>
        <w:spacing w:after="0" w:line="240" w:lineRule="auto"/>
      </w:pPr>
      <w:r>
        <w:separator/>
      </w:r>
    </w:p>
  </w:footnote>
  <w:footnote w:type="continuationSeparator" w:id="0">
    <w:p w:rsidR="00E5642B" w:rsidRDefault="00E5642B" w:rsidP="00CD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0" w:rsidRDefault="00803B10" w:rsidP="009C3EC6">
    <w:pPr>
      <w:pStyle w:val="Nagwek"/>
    </w:pPr>
  </w:p>
  <w:p w:rsidR="00803B10" w:rsidRDefault="00803B10" w:rsidP="009C3EC6">
    <w:pPr>
      <w:pStyle w:val="Nagwek"/>
      <w:pBdr>
        <w:between w:val="single" w:sz="4" w:space="1" w:color="4F81BD"/>
      </w:pBdr>
      <w:jc w:val="center"/>
      <w:rPr>
        <w:sz w:val="20"/>
        <w:szCs w:val="20"/>
      </w:rPr>
    </w:pPr>
    <w:r w:rsidRPr="00754947">
      <w:rPr>
        <w:sz w:val="20"/>
        <w:szCs w:val="20"/>
      </w:rPr>
      <w:t>SPECYFIKACJA WARUNKÓW ZAMÓWIENIA</w:t>
    </w:r>
  </w:p>
  <w:p w:rsidR="00803B10" w:rsidRDefault="00803B10" w:rsidP="009C3EC6">
    <w:pPr>
      <w:pStyle w:val="Nagwek"/>
      <w:pBdr>
        <w:between w:val="single" w:sz="4" w:space="1" w:color="4F81BD"/>
      </w:pBdr>
      <w:jc w:val="center"/>
      <w:rPr>
        <w:sz w:val="20"/>
        <w:szCs w:val="20"/>
      </w:rPr>
    </w:pPr>
    <w:r>
      <w:rPr>
        <w:sz w:val="20"/>
        <w:szCs w:val="20"/>
      </w:rPr>
      <w:t>TRYB PODSTAWOWY BEZ PROWADZENIA NEGOCJACJI</w:t>
    </w:r>
  </w:p>
  <w:p w:rsidR="00803B10" w:rsidRDefault="00803B10" w:rsidP="009C3EC6">
    <w:pPr>
      <w:pStyle w:val="Nagwek"/>
      <w:pBdr>
        <w:between w:val="single" w:sz="4" w:space="1" w:color="4F81BD"/>
      </w:pBdr>
      <w:jc w:val="center"/>
      <w:rPr>
        <w:sz w:val="20"/>
        <w:szCs w:val="20"/>
      </w:rPr>
    </w:pPr>
  </w:p>
  <w:p w:rsidR="00803B10" w:rsidRPr="00827F51" w:rsidRDefault="00803B10" w:rsidP="009C3EC6">
    <w:pPr>
      <w:spacing w:after="0" w:line="276" w:lineRule="auto"/>
      <w:jc w:val="center"/>
      <w:rPr>
        <w:rFonts w:cstheme="minorHAnsi"/>
        <w:b/>
        <w:szCs w:val="36"/>
      </w:rPr>
    </w:pPr>
    <w:r w:rsidRPr="00827F51">
      <w:rPr>
        <w:rFonts w:cstheme="minorHAnsi"/>
        <w:b/>
        <w:szCs w:val="36"/>
      </w:rPr>
      <w:t>Dostawa wyposażenia w ramach projektu LABORATORIUM PRZYSZŁOŚCI</w:t>
    </w:r>
  </w:p>
  <w:p w:rsidR="00803B10" w:rsidRPr="003C735E" w:rsidRDefault="00803B10" w:rsidP="009C3EC6">
    <w:pPr>
      <w:pStyle w:val="Nagwek"/>
      <w:pBdr>
        <w:between w:val="single" w:sz="4" w:space="1" w:color="4F81BD"/>
      </w:pBdr>
      <w:jc w:val="center"/>
      <w:rPr>
        <w:i/>
        <w:color w:val="FF0000"/>
        <w:sz w:val="20"/>
        <w:szCs w:val="20"/>
      </w:rPr>
    </w:pPr>
  </w:p>
  <w:p w:rsidR="00803B10" w:rsidRDefault="00803B10" w:rsidP="009C3EC6">
    <w:pPr>
      <w:pStyle w:val="Nagwek"/>
      <w:pBdr>
        <w:between w:val="single" w:sz="4" w:space="1" w:color="4F81BD"/>
      </w:pBdr>
      <w:tabs>
        <w:tab w:val="clear" w:pos="4536"/>
        <w:tab w:val="clear" w:pos="9072"/>
        <w:tab w:val="left" w:pos="630"/>
        <w:tab w:val="left" w:pos="2430"/>
        <w:tab w:val="left" w:pos="3225"/>
      </w:tabs>
    </w:pPr>
    <w:r>
      <w:tab/>
    </w:r>
  </w:p>
  <w:p w:rsidR="00803B10" w:rsidRDefault="00803B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4A85C8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  <w:bdr w:val="none" w:sz="0" w:space="0" w:color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  <w:bdr w:val="none" w:sz="0" w:space="0" w:color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2"/>
        <w:szCs w:val="22"/>
        <w:bdr w:val="none" w:sz="0" w:space="0" w:color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F13E7E"/>
    <w:multiLevelType w:val="hybridMultilevel"/>
    <w:tmpl w:val="3A94C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F25FD"/>
    <w:multiLevelType w:val="hybridMultilevel"/>
    <w:tmpl w:val="1670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0B32E3"/>
    <w:multiLevelType w:val="hybridMultilevel"/>
    <w:tmpl w:val="BB80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202F33"/>
    <w:multiLevelType w:val="multilevel"/>
    <w:tmpl w:val="062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54D9D"/>
    <w:multiLevelType w:val="multilevel"/>
    <w:tmpl w:val="8A24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BE0D01"/>
    <w:multiLevelType w:val="hybridMultilevel"/>
    <w:tmpl w:val="015C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941ECF"/>
    <w:multiLevelType w:val="multilevel"/>
    <w:tmpl w:val="04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41665"/>
    <w:multiLevelType w:val="hybridMultilevel"/>
    <w:tmpl w:val="A4DC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F04932"/>
    <w:multiLevelType w:val="multilevel"/>
    <w:tmpl w:val="A0F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813D63"/>
    <w:multiLevelType w:val="multilevel"/>
    <w:tmpl w:val="73E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5C606C"/>
    <w:multiLevelType w:val="multilevel"/>
    <w:tmpl w:val="D06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5049A9"/>
    <w:multiLevelType w:val="hybridMultilevel"/>
    <w:tmpl w:val="4B74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12D83"/>
    <w:multiLevelType w:val="hybridMultilevel"/>
    <w:tmpl w:val="71C8A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8F4023"/>
    <w:multiLevelType w:val="hybridMultilevel"/>
    <w:tmpl w:val="7570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F7BDD"/>
    <w:multiLevelType w:val="multilevel"/>
    <w:tmpl w:val="3BA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16215"/>
    <w:multiLevelType w:val="multilevel"/>
    <w:tmpl w:val="999A11C0"/>
    <w:lvl w:ilvl="0">
      <w:start w:val="1"/>
      <w:numFmt w:val="decimal"/>
      <w:pStyle w:val="Nagwek1"/>
      <w:lvlText w:val="%1."/>
      <w:lvlJc w:val="left"/>
      <w:rPr>
        <w:rFonts w:asciiTheme="minorHAnsi" w:eastAsia="Times New Roman" w:hAnsiTheme="minorHAnsi" w:cstheme="minorHAnsi" w:hint="default"/>
        <w:b w:val="0"/>
      </w:rPr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42B50"/>
    <w:multiLevelType w:val="multilevel"/>
    <w:tmpl w:val="04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D67DE"/>
    <w:multiLevelType w:val="multilevel"/>
    <w:tmpl w:val="042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4E02CF"/>
    <w:multiLevelType w:val="hybridMultilevel"/>
    <w:tmpl w:val="498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E2691"/>
    <w:multiLevelType w:val="multilevel"/>
    <w:tmpl w:val="73F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56031"/>
    <w:multiLevelType w:val="hybridMultilevel"/>
    <w:tmpl w:val="05BE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86FCD"/>
    <w:multiLevelType w:val="multilevel"/>
    <w:tmpl w:val="DB2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55DDE"/>
    <w:multiLevelType w:val="multilevel"/>
    <w:tmpl w:val="921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24FA4"/>
    <w:multiLevelType w:val="multilevel"/>
    <w:tmpl w:val="051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53AEE"/>
    <w:multiLevelType w:val="hybridMultilevel"/>
    <w:tmpl w:val="F2B8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02E22"/>
    <w:multiLevelType w:val="hybridMultilevel"/>
    <w:tmpl w:val="F392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103F5"/>
    <w:multiLevelType w:val="hybridMultilevel"/>
    <w:tmpl w:val="E32C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14"/>
  </w:num>
  <w:num w:numId="17">
    <w:abstractNumId w:val="15"/>
  </w:num>
  <w:num w:numId="18">
    <w:abstractNumId w:val="34"/>
  </w:num>
  <w:num w:numId="19">
    <w:abstractNumId w:val="27"/>
  </w:num>
  <w:num w:numId="20">
    <w:abstractNumId w:val="26"/>
  </w:num>
  <w:num w:numId="21">
    <w:abstractNumId w:val="37"/>
  </w:num>
  <w:num w:numId="22">
    <w:abstractNumId w:val="39"/>
  </w:num>
  <w:num w:numId="23">
    <w:abstractNumId w:val="31"/>
  </w:num>
  <w:num w:numId="24">
    <w:abstractNumId w:val="17"/>
  </w:num>
  <w:num w:numId="25">
    <w:abstractNumId w:val="30"/>
  </w:num>
  <w:num w:numId="26">
    <w:abstractNumId w:val="29"/>
  </w:num>
  <w:num w:numId="27">
    <w:abstractNumId w:val="19"/>
  </w:num>
  <w:num w:numId="28">
    <w:abstractNumId w:val="38"/>
  </w:num>
  <w:num w:numId="29">
    <w:abstractNumId w:val="20"/>
  </w:num>
  <w:num w:numId="30">
    <w:abstractNumId w:val="18"/>
  </w:num>
  <w:num w:numId="31">
    <w:abstractNumId w:val="33"/>
  </w:num>
  <w:num w:numId="32">
    <w:abstractNumId w:val="36"/>
  </w:num>
  <w:num w:numId="33">
    <w:abstractNumId w:val="16"/>
  </w:num>
  <w:num w:numId="34">
    <w:abstractNumId w:val="22"/>
  </w:num>
  <w:num w:numId="35">
    <w:abstractNumId w:val="35"/>
  </w:num>
  <w:num w:numId="36">
    <w:abstractNumId w:val="23"/>
  </w:num>
  <w:num w:numId="37">
    <w:abstractNumId w:val="21"/>
  </w:num>
  <w:num w:numId="38">
    <w:abstractNumId w:val="32"/>
  </w:num>
  <w:num w:numId="39">
    <w:abstractNumId w:val="24"/>
  </w:num>
  <w:num w:numId="40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8C"/>
    <w:rsid w:val="000C3239"/>
    <w:rsid w:val="001A2C08"/>
    <w:rsid w:val="00215AF1"/>
    <w:rsid w:val="0022236A"/>
    <w:rsid w:val="002976DF"/>
    <w:rsid w:val="002D7B56"/>
    <w:rsid w:val="002E4307"/>
    <w:rsid w:val="00324699"/>
    <w:rsid w:val="00325F46"/>
    <w:rsid w:val="003976E2"/>
    <w:rsid w:val="00516278"/>
    <w:rsid w:val="0061547A"/>
    <w:rsid w:val="006964B1"/>
    <w:rsid w:val="006B2A17"/>
    <w:rsid w:val="006F6FAE"/>
    <w:rsid w:val="00715322"/>
    <w:rsid w:val="00803B10"/>
    <w:rsid w:val="008F0D81"/>
    <w:rsid w:val="008F0D96"/>
    <w:rsid w:val="00905FD6"/>
    <w:rsid w:val="00954C56"/>
    <w:rsid w:val="009913EB"/>
    <w:rsid w:val="009C3EC6"/>
    <w:rsid w:val="009E53D4"/>
    <w:rsid w:val="00A72271"/>
    <w:rsid w:val="00AF4440"/>
    <w:rsid w:val="00AF4EA5"/>
    <w:rsid w:val="00C0069C"/>
    <w:rsid w:val="00CA35DB"/>
    <w:rsid w:val="00CB78CB"/>
    <w:rsid w:val="00CD4CC6"/>
    <w:rsid w:val="00CD6113"/>
    <w:rsid w:val="00D9754B"/>
    <w:rsid w:val="00DD42DA"/>
    <w:rsid w:val="00E5642B"/>
    <w:rsid w:val="00EB3966"/>
    <w:rsid w:val="00ED1BAB"/>
    <w:rsid w:val="00F3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8C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3288C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agwek10"/>
    <w:next w:val="Tekstpodstawowy"/>
    <w:link w:val="Nagwek2Znak"/>
    <w:qFormat/>
    <w:rsid w:val="00F3288C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4">
    <w:name w:val="heading 4"/>
    <w:basedOn w:val="Nagwek10"/>
    <w:next w:val="Tekstpodstawowy"/>
    <w:link w:val="Nagwek4Znak"/>
    <w:qFormat/>
    <w:rsid w:val="00F3288C"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88C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88C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3288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Nagwek10">
    <w:name w:val="Nagłówek1"/>
    <w:basedOn w:val="Normalny"/>
    <w:next w:val="Tekstpodstawowy"/>
    <w:rsid w:val="00F3288C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F3288C"/>
    <w:rPr>
      <w:rFonts w:ascii="Liberation Serif" w:eastAsia="NSimSun" w:hAnsi="Liberation Serif" w:cs="Lucida Sans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rsid w:val="00F3288C"/>
    <w:rPr>
      <w:rFonts w:ascii="Liberation Serif" w:eastAsia="NSimSun" w:hAnsi="Liberation Serif" w:cs="Lucida Sans"/>
      <w:b/>
      <w:bCs/>
      <w:sz w:val="24"/>
      <w:szCs w:val="24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F3288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F3288C"/>
    <w:rPr>
      <w:rFonts w:eastAsiaTheme="minorEastAsia"/>
      <w:lang w:eastAsia="pl-PL"/>
    </w:rPr>
  </w:style>
  <w:style w:type="paragraph" w:customStyle="1" w:styleId="Standard">
    <w:name w:val="Standard"/>
    <w:rsid w:val="00F3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3288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288C"/>
    <w:pPr>
      <w:spacing w:after="120" w:line="276" w:lineRule="auto"/>
      <w:ind w:left="283"/>
      <w:jc w:val="both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288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8C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8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88C"/>
    <w:rPr>
      <w:rFonts w:eastAsiaTheme="minorEastAsia"/>
      <w:lang w:eastAsia="pl-PL"/>
    </w:rPr>
  </w:style>
  <w:style w:type="character" w:customStyle="1" w:styleId="apple-converted-space">
    <w:name w:val="apple-converted-space"/>
    <w:rsid w:val="00F3288C"/>
  </w:style>
  <w:style w:type="character" w:customStyle="1" w:styleId="tabulatory">
    <w:name w:val="tabulatory"/>
    <w:rsid w:val="00F3288C"/>
  </w:style>
  <w:style w:type="table" w:styleId="Tabela-Siatka">
    <w:name w:val="Table Grid"/>
    <w:basedOn w:val="Standardowy"/>
    <w:uiPriority w:val="59"/>
    <w:rsid w:val="00F3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F328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288C"/>
    <w:rPr>
      <w:rFonts w:ascii="Calibri" w:eastAsia="Calibri" w:hAnsi="Calibri" w:cs="Times New Roman"/>
    </w:rPr>
  </w:style>
  <w:style w:type="character" w:styleId="Odwoaniedokomentarza">
    <w:name w:val="annotation reference"/>
    <w:unhideWhenUsed/>
    <w:rsid w:val="00F32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8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88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88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88C"/>
    <w:rPr>
      <w:b/>
      <w:bCs/>
    </w:rPr>
  </w:style>
  <w:style w:type="character" w:customStyle="1" w:styleId="luchili">
    <w:name w:val="luc_hili"/>
    <w:rsid w:val="00F3288C"/>
  </w:style>
  <w:style w:type="paragraph" w:styleId="Bezodstpw">
    <w:name w:val="No Spacing"/>
    <w:uiPriority w:val="1"/>
    <w:qFormat/>
    <w:rsid w:val="00F3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3288C"/>
    <w:rPr>
      <w:i/>
      <w:iCs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F328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F328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F3288C"/>
    <w:rPr>
      <w:vertAlign w:val="superscript"/>
    </w:rPr>
  </w:style>
  <w:style w:type="character" w:customStyle="1" w:styleId="DeltaViewInsertion">
    <w:name w:val="DeltaView Insertion"/>
    <w:rsid w:val="00F3288C"/>
    <w:rPr>
      <w:b/>
      <w:bCs w:val="0"/>
      <w:i/>
      <w:iCs w:val="0"/>
      <w:spacing w:val="0"/>
    </w:rPr>
  </w:style>
  <w:style w:type="paragraph" w:customStyle="1" w:styleId="CE490426FA1F417B964E942E3A6CE9DE">
    <w:name w:val="CE490426FA1F417B964E942E3A6CE9DE"/>
    <w:rsid w:val="00F3288C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288C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288C"/>
    <w:pPr>
      <w:spacing w:after="120"/>
    </w:pPr>
    <w:rPr>
      <w:rFonts w:eastAsiaTheme="minorHAnsi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F3288C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Trescpisma">
    <w:name w:val="@11.Tresc_pisma"/>
    <w:basedOn w:val="Normalny"/>
    <w:rsid w:val="00F3288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</w:rPr>
  </w:style>
  <w:style w:type="paragraph" w:customStyle="1" w:styleId="Default">
    <w:name w:val="Default"/>
    <w:rsid w:val="00F32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38">
    <w:name w:val="xl38"/>
    <w:basedOn w:val="Normalny"/>
    <w:rsid w:val="00F328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rsid w:val="00F3288C"/>
    <w:pPr>
      <w:shd w:val="clear" w:color="auto" w:fill="FFFFFF"/>
      <w:suppressAutoHyphens/>
      <w:spacing w:before="280" w:after="28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3288C"/>
    <w:pPr>
      <w:tabs>
        <w:tab w:val="left" w:pos="709"/>
      </w:tabs>
      <w:suppressAutoHyphens/>
      <w:spacing w:after="120" w:line="240" w:lineRule="auto"/>
      <w:ind w:right="-57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88C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88C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F328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F3288C"/>
  </w:style>
  <w:style w:type="character" w:customStyle="1" w:styleId="WW8Num1z1">
    <w:name w:val="WW8Num1z1"/>
    <w:rsid w:val="00F3288C"/>
  </w:style>
  <w:style w:type="character" w:customStyle="1" w:styleId="WW8Num1z2">
    <w:name w:val="WW8Num1z2"/>
    <w:rsid w:val="00F3288C"/>
  </w:style>
  <w:style w:type="character" w:customStyle="1" w:styleId="WW8Num1z3">
    <w:name w:val="WW8Num1z3"/>
    <w:rsid w:val="00F3288C"/>
  </w:style>
  <w:style w:type="character" w:customStyle="1" w:styleId="WW8Num1z4">
    <w:name w:val="WW8Num1z4"/>
    <w:rsid w:val="00F3288C"/>
  </w:style>
  <w:style w:type="character" w:customStyle="1" w:styleId="WW8Num1z5">
    <w:name w:val="WW8Num1z5"/>
    <w:rsid w:val="00F3288C"/>
  </w:style>
  <w:style w:type="character" w:customStyle="1" w:styleId="WW8Num1z6">
    <w:name w:val="WW8Num1z6"/>
    <w:rsid w:val="00F3288C"/>
  </w:style>
  <w:style w:type="character" w:customStyle="1" w:styleId="WW8Num1z7">
    <w:name w:val="WW8Num1z7"/>
    <w:rsid w:val="00F3288C"/>
  </w:style>
  <w:style w:type="character" w:customStyle="1" w:styleId="WW8Num1z8">
    <w:name w:val="WW8Num1z8"/>
    <w:rsid w:val="00F3288C"/>
  </w:style>
  <w:style w:type="character" w:customStyle="1" w:styleId="WW8Num2z0">
    <w:name w:val="WW8Num2z0"/>
    <w:rsid w:val="00F3288C"/>
    <w:rPr>
      <w:rFonts w:ascii="Symbol" w:hAnsi="Symbol" w:cs="OpenSymbol"/>
    </w:rPr>
  </w:style>
  <w:style w:type="character" w:customStyle="1" w:styleId="WW8Num2z1">
    <w:name w:val="WW8Num2z1"/>
    <w:rsid w:val="00F3288C"/>
    <w:rPr>
      <w:rFonts w:ascii="OpenSymbol" w:hAnsi="OpenSymbol" w:cs="OpenSymbol"/>
    </w:rPr>
  </w:style>
  <w:style w:type="character" w:customStyle="1" w:styleId="WW8Num3z0">
    <w:name w:val="WW8Num3z0"/>
    <w:rsid w:val="00F3288C"/>
    <w:rPr>
      <w:rFonts w:ascii="Symbol" w:hAnsi="Symbol" w:cs="OpenSymbol"/>
    </w:rPr>
  </w:style>
  <w:style w:type="character" w:customStyle="1" w:styleId="WW8Num3z1">
    <w:name w:val="WW8Num3z1"/>
    <w:rsid w:val="00F3288C"/>
    <w:rPr>
      <w:rFonts w:ascii="OpenSymbol" w:hAnsi="OpenSymbol" w:cs="OpenSymbol"/>
    </w:rPr>
  </w:style>
  <w:style w:type="character" w:customStyle="1" w:styleId="WW8Num4z0">
    <w:name w:val="WW8Num4z0"/>
    <w:rsid w:val="00F3288C"/>
    <w:rPr>
      <w:rFonts w:ascii="Symbol" w:hAnsi="Symbol" w:cs="OpenSymbol"/>
    </w:rPr>
  </w:style>
  <w:style w:type="character" w:customStyle="1" w:styleId="WW8Num5z0">
    <w:name w:val="WW8Num5z0"/>
    <w:rsid w:val="00F3288C"/>
    <w:rPr>
      <w:rFonts w:ascii="Symbol" w:hAnsi="Symbol" w:cs="OpenSymbol"/>
    </w:rPr>
  </w:style>
  <w:style w:type="character" w:customStyle="1" w:styleId="WW8Num6z0">
    <w:name w:val="WW8Num6z0"/>
    <w:rsid w:val="00F3288C"/>
    <w:rPr>
      <w:rFonts w:ascii="Symbol" w:hAnsi="Symbol" w:cs="OpenSymbol"/>
      <w:caps w:val="0"/>
      <w:smallCaps w:val="0"/>
      <w:color w:val="111111"/>
      <w:spacing w:val="0"/>
      <w:sz w:val="22"/>
      <w:szCs w:val="22"/>
    </w:rPr>
  </w:style>
  <w:style w:type="character" w:customStyle="1" w:styleId="WW8Num6z1">
    <w:name w:val="WW8Num6z1"/>
    <w:rsid w:val="00F3288C"/>
    <w:rPr>
      <w:rFonts w:ascii="OpenSymbol" w:hAnsi="OpenSymbol" w:cs="OpenSymbol"/>
    </w:rPr>
  </w:style>
  <w:style w:type="character" w:customStyle="1" w:styleId="WW8Num7z0">
    <w:name w:val="WW8Num7z0"/>
    <w:rsid w:val="00F3288C"/>
    <w:rPr>
      <w:rFonts w:ascii="Symbol" w:hAnsi="Symbol" w:cs="OpenSymbol"/>
    </w:rPr>
  </w:style>
  <w:style w:type="character" w:customStyle="1" w:styleId="WW8Num7z1">
    <w:name w:val="WW8Num7z1"/>
    <w:rsid w:val="00F3288C"/>
    <w:rPr>
      <w:rFonts w:ascii="OpenSymbol" w:hAnsi="OpenSymbol" w:cs="OpenSymbol"/>
    </w:rPr>
  </w:style>
  <w:style w:type="character" w:customStyle="1" w:styleId="WW8Num8z0">
    <w:name w:val="WW8Num8z0"/>
    <w:rsid w:val="00F3288C"/>
    <w:rPr>
      <w:rFonts w:ascii="Symbol" w:hAnsi="Symbol" w:cs="OpenSymbol"/>
    </w:rPr>
  </w:style>
  <w:style w:type="character" w:customStyle="1" w:styleId="WW8Num8z1">
    <w:name w:val="WW8Num8z1"/>
    <w:rsid w:val="00F3288C"/>
    <w:rPr>
      <w:rFonts w:ascii="OpenSymbol" w:hAnsi="OpenSymbol" w:cs="OpenSymbol"/>
    </w:rPr>
  </w:style>
  <w:style w:type="character" w:customStyle="1" w:styleId="WW8Num9z0">
    <w:name w:val="WW8Num9z0"/>
    <w:rsid w:val="00F3288C"/>
    <w:rPr>
      <w:rFonts w:ascii="Symbol" w:hAnsi="Symbol" w:cs="OpenSymbol"/>
    </w:rPr>
  </w:style>
  <w:style w:type="character" w:customStyle="1" w:styleId="WW8Num9z1">
    <w:name w:val="WW8Num9z1"/>
    <w:rsid w:val="00F3288C"/>
    <w:rPr>
      <w:rFonts w:ascii="OpenSymbol" w:hAnsi="OpenSymbol" w:cs="OpenSymbol"/>
    </w:rPr>
  </w:style>
  <w:style w:type="character" w:customStyle="1" w:styleId="WW8Num10z0">
    <w:name w:val="WW8Num10z0"/>
    <w:rsid w:val="00F3288C"/>
    <w:rPr>
      <w:rFonts w:ascii="Symbol" w:hAnsi="Symbol" w:cs="OpenSymbol"/>
    </w:rPr>
  </w:style>
  <w:style w:type="character" w:customStyle="1" w:styleId="WW8Num10z1">
    <w:name w:val="WW8Num10z1"/>
    <w:rsid w:val="00F3288C"/>
    <w:rPr>
      <w:rFonts w:ascii="OpenSymbol" w:hAnsi="OpenSymbol" w:cs="OpenSymbol"/>
    </w:rPr>
  </w:style>
  <w:style w:type="character" w:customStyle="1" w:styleId="WW8Num11z0">
    <w:name w:val="WW8Num11z0"/>
    <w:rsid w:val="00F3288C"/>
    <w:rPr>
      <w:rFonts w:ascii="Symbol" w:hAnsi="Symbol" w:cs="OpenSymbol"/>
    </w:rPr>
  </w:style>
  <w:style w:type="character" w:customStyle="1" w:styleId="WW8Num11z1">
    <w:name w:val="WW8Num11z1"/>
    <w:rsid w:val="00F3288C"/>
    <w:rPr>
      <w:rFonts w:ascii="OpenSymbol" w:hAnsi="OpenSymbol" w:cs="OpenSymbol"/>
    </w:rPr>
  </w:style>
  <w:style w:type="character" w:customStyle="1" w:styleId="WW8Num12z0">
    <w:name w:val="WW8Num12z0"/>
    <w:rsid w:val="00F3288C"/>
    <w:rPr>
      <w:rFonts w:ascii="Symbol" w:hAnsi="Symbol" w:cs="OpenSymbol"/>
    </w:rPr>
  </w:style>
  <w:style w:type="character" w:customStyle="1" w:styleId="WW8Num12z1">
    <w:name w:val="WW8Num12z1"/>
    <w:rsid w:val="00F3288C"/>
    <w:rPr>
      <w:rFonts w:ascii="OpenSymbol" w:hAnsi="OpenSymbol" w:cs="OpenSymbol"/>
    </w:rPr>
  </w:style>
  <w:style w:type="character" w:customStyle="1" w:styleId="WW8Num13z0">
    <w:name w:val="WW8Num13z0"/>
    <w:rsid w:val="00F3288C"/>
    <w:rPr>
      <w:rFonts w:ascii="Symbol" w:hAnsi="Symbol" w:cs="OpenSymbol"/>
      <w:caps w:val="0"/>
      <w:smallCaps w:val="0"/>
      <w:color w:val="111111"/>
      <w:spacing w:val="0"/>
      <w:sz w:val="22"/>
      <w:szCs w:val="22"/>
      <w:bdr w:val="none" w:sz="0" w:space="0" w:color="000000"/>
      <w:shd w:val="clear" w:color="auto" w:fill="auto"/>
    </w:rPr>
  </w:style>
  <w:style w:type="character" w:customStyle="1" w:styleId="WW8Num13z1">
    <w:name w:val="WW8Num13z1"/>
    <w:rsid w:val="00F3288C"/>
    <w:rPr>
      <w:rFonts w:ascii="OpenSymbol" w:hAnsi="OpenSymbol" w:cs="OpenSymbol"/>
    </w:rPr>
  </w:style>
  <w:style w:type="character" w:customStyle="1" w:styleId="WW8Num4z1">
    <w:name w:val="WW8Num4z1"/>
    <w:rsid w:val="00F3288C"/>
    <w:rPr>
      <w:rFonts w:ascii="Symbol" w:hAnsi="Symbol" w:cs="OpenSymbol"/>
    </w:rPr>
  </w:style>
  <w:style w:type="character" w:customStyle="1" w:styleId="WW8Num5z1">
    <w:name w:val="WW8Num5z1"/>
    <w:rsid w:val="00F3288C"/>
    <w:rPr>
      <w:rFonts w:ascii="OpenSymbol" w:hAnsi="OpenSymbol" w:cs="OpenSymbol"/>
    </w:rPr>
  </w:style>
  <w:style w:type="character" w:customStyle="1" w:styleId="Domylnaczcionkaakapitu1">
    <w:name w:val="Domyślna czcionka akapitu1"/>
    <w:rsid w:val="00F3288C"/>
  </w:style>
  <w:style w:type="character" w:customStyle="1" w:styleId="ListLabel1">
    <w:name w:val="ListLabel 1"/>
    <w:rsid w:val="00F3288C"/>
    <w:rPr>
      <w:sz w:val="20"/>
    </w:rPr>
  </w:style>
  <w:style w:type="character" w:customStyle="1" w:styleId="Symbolewypunktowania">
    <w:name w:val="Symbole wypunktowania"/>
    <w:rsid w:val="00F3288C"/>
    <w:rPr>
      <w:rFonts w:ascii="OpenSymbol" w:eastAsia="OpenSymbol" w:hAnsi="OpenSymbol" w:cs="OpenSymbol"/>
    </w:rPr>
  </w:style>
  <w:style w:type="character" w:styleId="Pogrubienie">
    <w:name w:val="Strong"/>
    <w:uiPriority w:val="22"/>
    <w:qFormat/>
    <w:rsid w:val="00F3288C"/>
    <w:rPr>
      <w:b/>
      <w:bCs/>
    </w:rPr>
  </w:style>
  <w:style w:type="character" w:customStyle="1" w:styleId="Znakinumeracji">
    <w:name w:val="Znaki numeracji"/>
    <w:rsid w:val="00F3288C"/>
  </w:style>
  <w:style w:type="character" w:customStyle="1" w:styleId="Znakiwypunktowania">
    <w:name w:val="Znaki wypunktowania"/>
    <w:rsid w:val="00F3288C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F3288C"/>
    <w:pPr>
      <w:suppressAutoHyphens/>
      <w:spacing w:after="120" w:line="276" w:lineRule="auto"/>
      <w:jc w:val="left"/>
    </w:pPr>
    <w:rPr>
      <w:rFonts w:ascii="Calibri" w:eastAsia="SimSun" w:hAnsi="Calibri" w:cs="Lucida Sans"/>
      <w:b w:val="0"/>
      <w:szCs w:val="22"/>
      <w:lang w:eastAsia="en-US"/>
    </w:rPr>
  </w:style>
  <w:style w:type="paragraph" w:styleId="Legenda">
    <w:name w:val="caption"/>
    <w:basedOn w:val="Normalny"/>
    <w:qFormat/>
    <w:rsid w:val="00F3288C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F3288C"/>
    <w:pPr>
      <w:suppressLineNumbers/>
      <w:suppressAutoHyphens/>
      <w:spacing w:after="200" w:line="276" w:lineRule="auto"/>
    </w:pPr>
    <w:rPr>
      <w:rFonts w:ascii="Calibri" w:eastAsia="SimSun" w:hAnsi="Calibri" w:cs="Lucida Sans"/>
      <w:lang w:eastAsia="en-US"/>
    </w:rPr>
  </w:style>
  <w:style w:type="paragraph" w:customStyle="1" w:styleId="NormalnyWeb1">
    <w:name w:val="Normalny (Web)1"/>
    <w:basedOn w:val="Normalny"/>
    <w:rsid w:val="00F3288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3288C"/>
    <w:pPr>
      <w:suppressLineNumbers/>
      <w:suppressAutoHyphens/>
      <w:spacing w:after="200" w:line="276" w:lineRule="auto"/>
    </w:pPr>
    <w:rPr>
      <w:rFonts w:ascii="Calibri" w:eastAsia="SimSun" w:hAnsi="Calibri" w:cs="font299"/>
      <w:lang w:eastAsia="en-US"/>
    </w:rPr>
  </w:style>
  <w:style w:type="paragraph" w:customStyle="1" w:styleId="Nagwektabeli">
    <w:name w:val="Nagłówek tabeli"/>
    <w:basedOn w:val="Zawartotabeli"/>
    <w:rsid w:val="00F3288C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B39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B23F-4D27-409C-949E-19D6A875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4338</Words>
  <Characters>26032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Smolec</dc:creator>
  <cp:lastModifiedBy>ZSP Smolec</cp:lastModifiedBy>
  <cp:revision>3</cp:revision>
  <cp:lastPrinted>2022-01-13T08:56:00Z</cp:lastPrinted>
  <dcterms:created xsi:type="dcterms:W3CDTF">2022-01-13T08:03:00Z</dcterms:created>
  <dcterms:modified xsi:type="dcterms:W3CDTF">2022-01-13T08:56:00Z</dcterms:modified>
</cp:coreProperties>
</file>